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016" w:rsidRPr="008610D0" w:rsidRDefault="009A0016">
      <w:pPr>
        <w:rPr>
          <w:sz w:val="24"/>
          <w:szCs w:val="24"/>
        </w:rPr>
      </w:pPr>
      <w:r w:rsidRPr="008610D0">
        <w:rPr>
          <w:sz w:val="24"/>
          <w:szCs w:val="24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10D0">
        <w:rPr>
          <w:sz w:val="24"/>
          <w:szCs w:val="24"/>
        </w:rPr>
        <w:tab/>
      </w:r>
      <w:r w:rsidRPr="008610D0">
        <w:rPr>
          <w:rFonts w:ascii="Arial" w:hAnsi="Arial" w:cs="Arial"/>
          <w:b/>
          <w:sz w:val="24"/>
          <w:szCs w:val="24"/>
        </w:rPr>
        <w:t>DELIBERAÇÃO Nº 4</w:t>
      </w:r>
      <w:r w:rsidR="008610D0" w:rsidRPr="008610D0">
        <w:rPr>
          <w:rFonts w:ascii="Arial" w:hAnsi="Arial" w:cs="Arial"/>
          <w:b/>
          <w:sz w:val="24"/>
          <w:szCs w:val="24"/>
        </w:rPr>
        <w:t>3</w:t>
      </w:r>
      <w:r w:rsidR="00495868">
        <w:rPr>
          <w:rFonts w:ascii="Arial" w:hAnsi="Arial" w:cs="Arial"/>
          <w:b/>
          <w:sz w:val="24"/>
          <w:szCs w:val="24"/>
        </w:rPr>
        <w:t>1</w:t>
      </w:r>
      <w:r w:rsidRPr="008610D0">
        <w:rPr>
          <w:rFonts w:ascii="Arial" w:hAnsi="Arial" w:cs="Arial"/>
          <w:b/>
          <w:sz w:val="24"/>
          <w:szCs w:val="24"/>
        </w:rPr>
        <w:t>, DE 04 DE JUNHO DE 2019.</w:t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8610D0" w:rsidRPr="008610D0" w:rsidRDefault="008610D0" w:rsidP="008610D0">
      <w:pPr>
        <w:ind w:left="3402"/>
        <w:jc w:val="both"/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</w:pPr>
      <w:r w:rsidRPr="008610D0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a </w:t>
      </w:r>
      <w:r w:rsidR="00495868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consulta prévia </w:t>
      </w:r>
      <w:r w:rsidR="00495868" w:rsidRPr="00495868">
        <w:rPr>
          <w:rFonts w:ascii="Arial" w:hAnsi="Arial" w:cs="Arial"/>
          <w:b/>
          <w:i/>
          <w:noProof/>
          <w:sz w:val="24"/>
          <w:szCs w:val="24"/>
          <w:lang w:eastAsia="pt-BR"/>
        </w:rPr>
        <w:t>para a implantação de estabelecimento ligado a área da saúde, centro clinico “Shopping da Saúde” localizado na Avenida Dr. Reinaldo Schmithausen, 1727, Cordeiros</w:t>
      </w:r>
      <w:r w:rsidRPr="008610D0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.</w:t>
      </w:r>
    </w:p>
    <w:p w:rsidR="008610D0" w:rsidRPr="008610D0" w:rsidRDefault="008610D0" w:rsidP="008610D0">
      <w:pPr>
        <w:ind w:left="3402"/>
        <w:jc w:val="both"/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</w:pPr>
    </w:p>
    <w:p w:rsidR="00495868" w:rsidRPr="00212D33" w:rsidRDefault="00495868" w:rsidP="00495868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95868" w:rsidRPr="00212D33" w:rsidRDefault="00495868" w:rsidP="004958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 w:rsidRPr="00212D33">
        <w:rPr>
          <w:rFonts w:ascii="Arial" w:hAnsi="Arial" w:cs="Arial"/>
          <w:b/>
          <w:sz w:val="24"/>
          <w:szCs w:val="24"/>
        </w:rPr>
        <w:t xml:space="preserve">Protocolo nº </w:t>
      </w:r>
      <w:r>
        <w:rPr>
          <w:rFonts w:ascii="Arial" w:hAnsi="Arial" w:cs="Arial"/>
          <w:b/>
          <w:sz w:val="24"/>
          <w:szCs w:val="24"/>
        </w:rPr>
        <w:t>7178</w:t>
      </w:r>
      <w:r w:rsidRPr="00AD19B3">
        <w:rPr>
          <w:rFonts w:ascii="Arial" w:hAnsi="Arial" w:cs="Arial"/>
          <w:b/>
          <w:sz w:val="24"/>
          <w:szCs w:val="24"/>
        </w:rPr>
        <w:t>/2019</w:t>
      </w: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>
        <w:rPr>
          <w:rFonts w:ascii="Arial" w:hAnsi="Arial" w:cs="Arial"/>
          <w:b/>
          <w:sz w:val="24"/>
          <w:szCs w:val="24"/>
        </w:rPr>
        <w:t xml:space="preserve">Paulo Antônio </w:t>
      </w:r>
      <w:proofErr w:type="spellStart"/>
      <w:r>
        <w:rPr>
          <w:rFonts w:ascii="Arial" w:hAnsi="Arial" w:cs="Arial"/>
          <w:b/>
          <w:sz w:val="24"/>
          <w:szCs w:val="24"/>
        </w:rPr>
        <w:t>Fogaça</w:t>
      </w:r>
      <w:proofErr w:type="spellEnd"/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sobre consulta prévia para a </w:t>
      </w:r>
      <w:r w:rsidRPr="00495868">
        <w:rPr>
          <w:rFonts w:ascii="Arial" w:hAnsi="Arial" w:cs="Arial"/>
          <w:noProof/>
          <w:sz w:val="24"/>
          <w:szCs w:val="24"/>
          <w:lang w:eastAsia="pt-BR"/>
        </w:rPr>
        <w:t>implantação de estabelecimento ligado a área da saúde, centro clinico “Shopping da Saúde” localizado na Avenida Dr. Reinaldo Schmithausen, 1727, Cordeiros</w:t>
      </w:r>
      <w:r w:rsidRPr="00212D33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495868" w:rsidRPr="00212D33" w:rsidRDefault="00495868" w:rsidP="004958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95868" w:rsidRPr="00212D33" w:rsidRDefault="00495868" w:rsidP="004958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sz w:val="24"/>
          <w:szCs w:val="24"/>
          <w:lang w:eastAsia="pt-BR"/>
        </w:rPr>
        <w:t>Considerando</w:t>
      </w: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que segundo o Código de Zoneamento, Parcelamento e Uso do Solo (Lei Complementar nº 215/2012), o local é considerado </w:t>
      </w:r>
      <w:r w:rsidRPr="00AD19B3">
        <w:rPr>
          <w:rFonts w:ascii="Arial" w:hAnsi="Arial" w:cs="Arial"/>
          <w:b/>
          <w:sz w:val="24"/>
          <w:szCs w:val="24"/>
        </w:rPr>
        <w:t xml:space="preserve">ZU3 – Zona Urbana </w:t>
      </w:r>
      <w:proofErr w:type="gramStart"/>
      <w:r w:rsidRPr="00AD19B3">
        <w:rPr>
          <w:rFonts w:ascii="Arial" w:hAnsi="Arial" w:cs="Arial"/>
          <w:b/>
          <w:sz w:val="24"/>
          <w:szCs w:val="24"/>
        </w:rPr>
        <w:t>3</w:t>
      </w:r>
      <w:proofErr w:type="gramEnd"/>
      <w:r w:rsidRPr="00AD19B3">
        <w:rPr>
          <w:rFonts w:ascii="Arial" w:hAnsi="Arial" w:cs="Arial"/>
          <w:sz w:val="24"/>
          <w:szCs w:val="24"/>
        </w:rPr>
        <w:t xml:space="preserve"> e está em um CCS1; considerando que o uso pretendido se encaixa em </w:t>
      </w:r>
      <w:r w:rsidRPr="00AD19B3">
        <w:rPr>
          <w:rFonts w:ascii="Arial" w:hAnsi="Arial" w:cs="Arial"/>
          <w:b/>
          <w:sz w:val="24"/>
          <w:szCs w:val="24"/>
        </w:rPr>
        <w:t>CS</w:t>
      </w:r>
      <w:r>
        <w:rPr>
          <w:rFonts w:ascii="Arial" w:hAnsi="Arial" w:cs="Arial"/>
          <w:b/>
          <w:sz w:val="24"/>
          <w:szCs w:val="24"/>
        </w:rPr>
        <w:t>E</w:t>
      </w:r>
      <w:r w:rsidRPr="00AD19B3">
        <w:rPr>
          <w:rFonts w:ascii="Arial" w:hAnsi="Arial" w:cs="Arial"/>
          <w:b/>
          <w:sz w:val="24"/>
          <w:szCs w:val="24"/>
        </w:rPr>
        <w:t xml:space="preserve"> – Comércio e Serviços </w:t>
      </w:r>
      <w:r>
        <w:rPr>
          <w:rFonts w:ascii="Arial" w:hAnsi="Arial" w:cs="Arial"/>
          <w:b/>
          <w:sz w:val="24"/>
          <w:szCs w:val="24"/>
        </w:rPr>
        <w:t>Específicos</w:t>
      </w:r>
      <w:r w:rsidRPr="00AD19B3">
        <w:rPr>
          <w:rFonts w:ascii="Arial" w:hAnsi="Arial" w:cs="Arial"/>
          <w:sz w:val="24"/>
          <w:szCs w:val="24"/>
        </w:rPr>
        <w:t>, conforme alínea “</w:t>
      </w:r>
      <w:r>
        <w:rPr>
          <w:rFonts w:ascii="Arial" w:hAnsi="Arial" w:cs="Arial"/>
          <w:sz w:val="24"/>
          <w:szCs w:val="24"/>
        </w:rPr>
        <w:t>a</w:t>
      </w:r>
      <w:r w:rsidRPr="00AD19B3">
        <w:rPr>
          <w:rFonts w:ascii="Arial" w:hAnsi="Arial" w:cs="Arial"/>
          <w:sz w:val="24"/>
          <w:szCs w:val="24"/>
        </w:rPr>
        <w:t xml:space="preserve">”, inciso </w:t>
      </w:r>
      <w:r>
        <w:rPr>
          <w:rFonts w:ascii="Arial" w:hAnsi="Arial" w:cs="Arial"/>
          <w:sz w:val="24"/>
          <w:szCs w:val="24"/>
        </w:rPr>
        <w:t>V</w:t>
      </w:r>
      <w:r w:rsidRPr="00AD19B3">
        <w:rPr>
          <w:rFonts w:ascii="Arial" w:hAnsi="Arial" w:cs="Arial"/>
          <w:sz w:val="24"/>
          <w:szCs w:val="24"/>
        </w:rPr>
        <w:t>II do Art. 60, cabendo a anuência do CMGDT;</w:t>
      </w:r>
    </w:p>
    <w:p w:rsidR="00495868" w:rsidRPr="00212D33" w:rsidRDefault="00495868" w:rsidP="004958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95868" w:rsidRPr="00212D33" w:rsidRDefault="00495868" w:rsidP="004958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212D33">
        <w:rPr>
          <w:rFonts w:ascii="Arial" w:hAnsi="Arial" w:cs="Arial"/>
          <w:sz w:val="24"/>
          <w:szCs w:val="24"/>
          <w:lang w:eastAsia="pt-BR"/>
        </w:rPr>
        <w:t xml:space="preserve">Considerando a decisão favorável tomada por </w:t>
      </w:r>
      <w:r>
        <w:rPr>
          <w:rFonts w:ascii="Arial" w:hAnsi="Arial" w:cs="Arial"/>
          <w:sz w:val="24"/>
          <w:szCs w:val="24"/>
          <w:lang w:eastAsia="pt-BR"/>
        </w:rPr>
        <w:t xml:space="preserve">unanimidade </w:t>
      </w:r>
      <w:r w:rsidRPr="00212D33">
        <w:rPr>
          <w:rFonts w:ascii="Arial" w:hAnsi="Arial" w:cs="Arial"/>
          <w:sz w:val="24"/>
          <w:szCs w:val="24"/>
          <w:lang w:eastAsia="pt-BR"/>
        </w:rPr>
        <w:t>do plenário do Conselho em reunião realizada no dia 0</w:t>
      </w:r>
      <w:r>
        <w:rPr>
          <w:rFonts w:ascii="Arial" w:hAnsi="Arial" w:cs="Arial"/>
          <w:sz w:val="24"/>
          <w:szCs w:val="24"/>
          <w:lang w:eastAsia="pt-BR"/>
        </w:rPr>
        <w:t>4</w:t>
      </w:r>
      <w:r w:rsidRPr="00212D33">
        <w:rPr>
          <w:rFonts w:ascii="Arial" w:hAnsi="Arial" w:cs="Arial"/>
          <w:sz w:val="24"/>
          <w:szCs w:val="24"/>
          <w:lang w:eastAsia="pt-BR"/>
        </w:rPr>
        <w:t xml:space="preserve"> de </w:t>
      </w:r>
      <w:r>
        <w:rPr>
          <w:rFonts w:ascii="Arial" w:hAnsi="Arial" w:cs="Arial"/>
          <w:sz w:val="24"/>
          <w:szCs w:val="24"/>
          <w:lang w:eastAsia="pt-BR"/>
        </w:rPr>
        <w:t>junho</w:t>
      </w:r>
      <w:r w:rsidRPr="00212D33">
        <w:rPr>
          <w:rFonts w:ascii="Arial" w:hAnsi="Arial" w:cs="Arial"/>
          <w:sz w:val="24"/>
          <w:szCs w:val="24"/>
          <w:lang w:eastAsia="pt-BR"/>
        </w:rPr>
        <w:t xml:space="preserve"> de 2019;</w:t>
      </w:r>
    </w:p>
    <w:p w:rsidR="00495868" w:rsidRPr="00212D33" w:rsidRDefault="00495868" w:rsidP="004958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95868" w:rsidRPr="00212D33" w:rsidRDefault="00495868" w:rsidP="004958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95868" w:rsidRPr="00212D33" w:rsidRDefault="00495868" w:rsidP="00495868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b/>
          <w:noProof/>
          <w:sz w:val="24"/>
          <w:szCs w:val="24"/>
          <w:lang w:eastAsia="pt-BR"/>
        </w:rPr>
        <w:t xml:space="preserve"> DELIBERA:</w:t>
      </w:r>
    </w:p>
    <w:p w:rsidR="00495868" w:rsidRPr="00212D33" w:rsidRDefault="00495868" w:rsidP="00495868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95868" w:rsidRPr="00495868" w:rsidRDefault="00495868" w:rsidP="00495868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212D33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o uso do solo para a </w:t>
      </w:r>
      <w:r w:rsidRPr="00495868">
        <w:rPr>
          <w:rFonts w:ascii="Arial" w:hAnsi="Arial" w:cs="Arial"/>
          <w:i/>
          <w:noProof/>
          <w:sz w:val="24"/>
          <w:szCs w:val="24"/>
          <w:lang w:eastAsia="pt-BR"/>
        </w:rPr>
        <w:t xml:space="preserve">implantação de estabelecimento ligado a área da saúde, centro clinico “Shopping da Saúde” localizado na </w:t>
      </w:r>
      <w:r w:rsidRPr="00495868">
        <w:rPr>
          <w:rFonts w:ascii="Arial" w:hAnsi="Arial" w:cs="Arial"/>
          <w:b/>
          <w:i/>
          <w:noProof/>
          <w:sz w:val="24"/>
          <w:szCs w:val="24"/>
          <w:lang w:eastAsia="pt-BR"/>
        </w:rPr>
        <w:t>Avenida Dr. Reinaldo Schmithausen, 1727, Cordeiros</w:t>
      </w:r>
      <w:r w:rsidRPr="00212D33">
        <w:rPr>
          <w:rFonts w:ascii="Arial" w:hAnsi="Arial" w:cs="Arial"/>
          <w:i/>
          <w:noProof/>
          <w:sz w:val="24"/>
          <w:szCs w:val="24"/>
          <w:lang w:eastAsia="pt-BR"/>
        </w:rPr>
        <w:t xml:space="preserve">, conforme o </w:t>
      </w:r>
      <w:r w:rsidRPr="00212D33">
        <w:rPr>
          <w:rFonts w:ascii="Arial" w:hAnsi="Arial" w:cs="Arial"/>
          <w:b/>
          <w:i/>
          <w:sz w:val="24"/>
          <w:szCs w:val="24"/>
        </w:rPr>
        <w:t xml:space="preserve">Protocolo nº </w:t>
      </w:r>
      <w:r w:rsidRPr="00495868">
        <w:rPr>
          <w:rFonts w:ascii="Arial" w:hAnsi="Arial" w:cs="Arial"/>
          <w:b/>
          <w:i/>
          <w:sz w:val="24"/>
          <w:szCs w:val="24"/>
        </w:rPr>
        <w:t>7178/2019</w:t>
      </w:r>
      <w:r w:rsidRPr="00495868">
        <w:rPr>
          <w:rFonts w:ascii="Arial" w:hAnsi="Arial" w:cs="Arial"/>
          <w:i/>
          <w:noProof/>
          <w:sz w:val="24"/>
          <w:szCs w:val="24"/>
          <w:lang w:eastAsia="pt-BR"/>
        </w:rPr>
        <w:t xml:space="preserve">, requerido por </w:t>
      </w:r>
      <w:r w:rsidRPr="00495868">
        <w:rPr>
          <w:rFonts w:ascii="Arial" w:hAnsi="Arial" w:cs="Arial"/>
          <w:b/>
          <w:i/>
          <w:sz w:val="24"/>
          <w:szCs w:val="24"/>
        </w:rPr>
        <w:t xml:space="preserve">Paulo Antônio </w:t>
      </w:r>
      <w:proofErr w:type="spellStart"/>
      <w:r w:rsidRPr="00495868">
        <w:rPr>
          <w:rFonts w:ascii="Arial" w:hAnsi="Arial" w:cs="Arial"/>
          <w:b/>
          <w:i/>
          <w:sz w:val="24"/>
          <w:szCs w:val="24"/>
        </w:rPr>
        <w:t>Fogaça</w:t>
      </w:r>
      <w:proofErr w:type="spellEnd"/>
      <w:r w:rsidRPr="00495868">
        <w:rPr>
          <w:rFonts w:ascii="Arial" w:hAnsi="Arial" w:cs="Arial"/>
          <w:b/>
          <w:i/>
          <w:sz w:val="24"/>
          <w:szCs w:val="24"/>
        </w:rPr>
        <w:t>.</w:t>
      </w:r>
    </w:p>
    <w:p w:rsidR="00495868" w:rsidRPr="00212D33" w:rsidRDefault="00495868" w:rsidP="00495868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95868" w:rsidRPr="00212D33" w:rsidRDefault="00495868" w:rsidP="00495868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95868" w:rsidRPr="00212D33" w:rsidRDefault="00495868" w:rsidP="00495868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95868" w:rsidRPr="00212D33" w:rsidRDefault="00495868" w:rsidP="00495868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95868" w:rsidRPr="00212D33" w:rsidRDefault="00495868" w:rsidP="00495868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95868" w:rsidRPr="00212D33" w:rsidRDefault="00495868" w:rsidP="00495868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8D137D" w:rsidRPr="008610D0" w:rsidRDefault="00495868" w:rsidP="00495868">
      <w:pPr>
        <w:tabs>
          <w:tab w:val="left" w:pos="2730"/>
        </w:tabs>
        <w:jc w:val="center"/>
        <w:rPr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sectPr w:rsidR="008D137D" w:rsidRPr="008610D0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4EB" w:rsidRDefault="00FE34EB" w:rsidP="00FE34EB">
      <w:pPr>
        <w:spacing w:after="0" w:line="240" w:lineRule="auto"/>
      </w:pPr>
      <w:r>
        <w:separator/>
      </w:r>
    </w:p>
  </w:endnote>
  <w:endnote w:type="continuationSeparator" w:id="0">
    <w:p w:rsidR="00FE34EB" w:rsidRDefault="00FE34EB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4EB" w:rsidRDefault="00FE34EB" w:rsidP="00FE34EB">
      <w:pPr>
        <w:spacing w:after="0" w:line="240" w:lineRule="auto"/>
      </w:pPr>
      <w:r>
        <w:separator/>
      </w:r>
    </w:p>
  </w:footnote>
  <w:footnote w:type="continuationSeparator" w:id="0">
    <w:p w:rsidR="00FE34EB" w:rsidRDefault="00FE34EB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495868"/>
    <w:rsid w:val="008610D0"/>
    <w:rsid w:val="00881F47"/>
    <w:rsid w:val="008D137D"/>
    <w:rsid w:val="009A0016"/>
    <w:rsid w:val="00A54627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1287</Characters>
  <Application>Microsoft Office Word</Application>
  <DocSecurity>0</DocSecurity>
  <Lines>10</Lines>
  <Paragraphs>3</Paragraphs>
  <ScaleCrop>false</ScaleCrop>
  <Company>Microsoft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2019-06-05T21:14:00Z</dcterms:created>
  <dcterms:modified xsi:type="dcterms:W3CDTF">2019-06-05T21:14:00Z</dcterms:modified>
</cp:coreProperties>
</file>