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6D3F0" w14:textId="77777777" w:rsidR="00E3592D" w:rsidRDefault="00D01CFB"/>
    <w:p w14:paraId="5B9D84EA" w14:textId="77777777" w:rsidR="003F4EA0" w:rsidRDefault="003F4EA0"/>
    <w:p w14:paraId="4500DFF9" w14:textId="77777777" w:rsidR="003F4EA0" w:rsidRDefault="003F4EA0" w:rsidP="003F4EA0">
      <w:pPr>
        <w:tabs>
          <w:tab w:val="left" w:pos="4005"/>
        </w:tabs>
      </w:pPr>
    </w:p>
    <w:p w14:paraId="4D9D1A90" w14:textId="77777777" w:rsidR="003F4EA0" w:rsidRDefault="003F4EA0" w:rsidP="003F4EA0"/>
    <w:p w14:paraId="1F10EE9D" w14:textId="77777777" w:rsidR="003F4EA0" w:rsidRDefault="003F4EA0" w:rsidP="003F4EA0">
      <w:pPr>
        <w:jc w:val="center"/>
        <w:rPr>
          <w:b/>
          <w:bCs/>
        </w:rPr>
      </w:pPr>
      <w:r>
        <w:rPr>
          <w:b/>
          <w:bCs/>
        </w:rPr>
        <w:t>RESOLUÇÃO Nº011/2024</w:t>
      </w:r>
      <w:r w:rsidRPr="00931F8D">
        <w:rPr>
          <w:b/>
          <w:bCs/>
        </w:rPr>
        <w:t xml:space="preserve">/COMDICA, </w:t>
      </w:r>
      <w:r>
        <w:rPr>
          <w:b/>
          <w:bCs/>
        </w:rPr>
        <w:t>01</w:t>
      </w:r>
      <w:r w:rsidRPr="00931F8D">
        <w:rPr>
          <w:b/>
          <w:bCs/>
        </w:rPr>
        <w:t xml:space="preserve"> DE JULHO DE 202</w:t>
      </w:r>
      <w:r>
        <w:rPr>
          <w:b/>
          <w:bCs/>
        </w:rPr>
        <w:t>4</w:t>
      </w:r>
    </w:p>
    <w:p w14:paraId="679ED0E1" w14:textId="77777777" w:rsidR="003F4EA0" w:rsidRDefault="003F4EA0" w:rsidP="003F4EA0">
      <w:pPr>
        <w:jc w:val="center"/>
        <w:rPr>
          <w:b/>
          <w:bCs/>
        </w:rPr>
      </w:pPr>
    </w:p>
    <w:p w14:paraId="52C02B64" w14:textId="77777777" w:rsidR="003F4EA0" w:rsidRDefault="003F4EA0" w:rsidP="003F4EA0">
      <w:pPr>
        <w:jc w:val="center"/>
        <w:rPr>
          <w:b/>
          <w:bCs/>
        </w:rPr>
      </w:pPr>
    </w:p>
    <w:p w14:paraId="314D8B7F" w14:textId="77777777" w:rsidR="003F4EA0" w:rsidRDefault="003F4EA0" w:rsidP="003F4EA0">
      <w:pPr>
        <w:ind w:left="3540"/>
        <w:jc w:val="both"/>
        <w:rPr>
          <w:b/>
          <w:bCs/>
        </w:rPr>
      </w:pPr>
      <w:r w:rsidRPr="00931F8D">
        <w:rPr>
          <w:b/>
          <w:bCs/>
        </w:rPr>
        <w:t xml:space="preserve">CRIA </w:t>
      </w:r>
      <w:r>
        <w:rPr>
          <w:b/>
          <w:bCs/>
        </w:rPr>
        <w:t xml:space="preserve">O INSTRUMENTO PARA REALIZAÇÃO DE VISITAS DE </w:t>
      </w:r>
      <w:r w:rsidRPr="00931F8D">
        <w:rPr>
          <w:b/>
          <w:bCs/>
        </w:rPr>
        <w:t xml:space="preserve">ACOMPANHAMENTO E FISCALIZAÇÃO DE ENTIDADES </w:t>
      </w:r>
      <w:r>
        <w:rPr>
          <w:b/>
          <w:bCs/>
        </w:rPr>
        <w:t>QU</w:t>
      </w:r>
      <w:r w:rsidRPr="00931F8D">
        <w:rPr>
          <w:b/>
          <w:bCs/>
        </w:rPr>
        <w:t xml:space="preserve">E DISPÕE </w:t>
      </w:r>
      <w:r>
        <w:rPr>
          <w:b/>
          <w:bCs/>
        </w:rPr>
        <w:t xml:space="preserve">REGISTRO </w:t>
      </w:r>
      <w:r w:rsidRPr="00931F8D">
        <w:rPr>
          <w:b/>
          <w:bCs/>
        </w:rPr>
        <w:t>NO CONSELHO MUNICIPAL DOS DIREITOS DA CRIANÇA E DO ADOLESCENTE DO MUNICÍPIO DE ITAJAÍ.</w:t>
      </w:r>
    </w:p>
    <w:p w14:paraId="06ED5DC2" w14:textId="77777777" w:rsidR="003F4EA0" w:rsidRDefault="003F4EA0" w:rsidP="003F4EA0">
      <w:pPr>
        <w:ind w:left="3540"/>
        <w:jc w:val="both"/>
        <w:rPr>
          <w:b/>
          <w:bCs/>
        </w:rPr>
      </w:pPr>
    </w:p>
    <w:p w14:paraId="5B328E0D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931F8D">
        <w:rPr>
          <w:sz w:val="22"/>
          <w:szCs w:val="22"/>
        </w:rPr>
        <w:t xml:space="preserve"> CONSELHO MUNICIPAL DOS DIREITOS DA CRIANÇA E DO ADOLESCENTE – COMDICA, no uso de suas atribuições legais previstas na Lei Municipal nº 3353, de 16 de dezembro de 1998 e suas alterações; </w:t>
      </w:r>
    </w:p>
    <w:p w14:paraId="3D8079DD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04CFF7C5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 w:rsidRPr="00931F8D">
        <w:rPr>
          <w:sz w:val="22"/>
          <w:szCs w:val="22"/>
        </w:rPr>
        <w:t>Considerando o § 2º, II do art. 16 da Resolução nº 008/2020/COMDICA que dispõe sobre o Regimento Interno do Conselho Municipal dos Direitos da Criança e do Adolescente, alterado pela Resolução nº 019/2021/COMDICA;</w:t>
      </w:r>
    </w:p>
    <w:p w14:paraId="3960E3EF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55151779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 w:rsidRPr="00931F8D">
        <w:rPr>
          <w:sz w:val="22"/>
          <w:szCs w:val="22"/>
        </w:rPr>
        <w:t xml:space="preserve">Considerando o disposto no §1º do art. 90 da Lei nº 8.069, de 13 de julho de 1990 - Estatuto da Criança e do Adolescente (ECA), no que diz respeito ao registro de entidades governamentais e não governamentais junto ao Conselho Municipal dos Direitos da Criança e do Adolescente; Considerando o disposto na Resolução nº 164 do Conselho Nacional dos Direitos da Criança e do Adolescente - CONANDA, de 09 de abril de 2014, que dispõe sobre o registro e fiscalização das entidades sem fins lucrativos e inscrição dos programas não governamentais e governamentais que tenham por objetivo a assistência ao adolescente e a educação profissional e dá outras </w:t>
      </w:r>
      <w:r>
        <w:rPr>
          <w:sz w:val="22"/>
          <w:szCs w:val="22"/>
        </w:rPr>
        <w:t>providências.</w:t>
      </w:r>
    </w:p>
    <w:p w14:paraId="25325A05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17B43C39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Considerando a resolução nº 020/2021/COMDICA, de 24 de agosto de 2021;</w:t>
      </w:r>
    </w:p>
    <w:p w14:paraId="78771857" w14:textId="77777777" w:rsidR="003F4EA0" w:rsidRDefault="003F4EA0" w:rsidP="003F4EA0">
      <w:pPr>
        <w:spacing w:line="360" w:lineRule="auto"/>
        <w:jc w:val="both"/>
        <w:rPr>
          <w:b/>
          <w:bCs/>
          <w:sz w:val="22"/>
          <w:szCs w:val="22"/>
        </w:rPr>
      </w:pPr>
      <w:r w:rsidRPr="005F1557">
        <w:rPr>
          <w:b/>
          <w:bCs/>
          <w:sz w:val="22"/>
          <w:szCs w:val="22"/>
        </w:rPr>
        <w:t>RESOLVE</w:t>
      </w:r>
      <w:r>
        <w:rPr>
          <w:b/>
          <w:bCs/>
          <w:sz w:val="22"/>
          <w:szCs w:val="22"/>
        </w:rPr>
        <w:t>:</w:t>
      </w:r>
    </w:p>
    <w:p w14:paraId="0BEDC64F" w14:textId="77777777" w:rsidR="003F4EA0" w:rsidRDefault="003F4EA0" w:rsidP="003F4EA0">
      <w:pPr>
        <w:spacing w:line="360" w:lineRule="auto"/>
        <w:jc w:val="both"/>
        <w:rPr>
          <w:b/>
          <w:bCs/>
          <w:sz w:val="22"/>
          <w:szCs w:val="22"/>
        </w:rPr>
      </w:pPr>
    </w:p>
    <w:p w14:paraId="3BDD6C30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 w:rsidRPr="005F1557">
        <w:rPr>
          <w:sz w:val="22"/>
          <w:szCs w:val="22"/>
        </w:rPr>
        <w:t>Art. 1º Criar um instrumento para fiscalização e monitoramento dos objetos custeados pelo COMDICA, bem como fiscalizar e monitorar as instituições que possuem registros;</w:t>
      </w:r>
    </w:p>
    <w:p w14:paraId="388C3CB6" w14:textId="77777777" w:rsidR="003F4EA0" w:rsidRPr="005F1557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7701F2B2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 w:rsidRPr="005F1557">
        <w:lastRenderedPageBreak/>
        <w:t xml:space="preserve">§1º </w:t>
      </w:r>
      <w:r w:rsidRPr="005F1557">
        <w:rPr>
          <w:sz w:val="22"/>
          <w:szCs w:val="22"/>
        </w:rPr>
        <w:t>Ficando ainda a comissão de fiscalização apta a suspender o registro caso haja inadimplências na instituição por falta do cumprimento do objet</w:t>
      </w:r>
      <w:r>
        <w:rPr>
          <w:sz w:val="22"/>
          <w:szCs w:val="22"/>
        </w:rPr>
        <w:t xml:space="preserve">o, </w:t>
      </w:r>
    </w:p>
    <w:p w14:paraId="20C89C0A" w14:textId="77777777" w:rsidR="003F4EA0" w:rsidRPr="005F1557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4B16EB65" w14:textId="3DF82282" w:rsidR="003F4EA0" w:rsidRDefault="003F4EA0" w:rsidP="003F4EA0">
      <w:pPr>
        <w:spacing w:line="360" w:lineRule="auto"/>
        <w:jc w:val="both"/>
        <w:rPr>
          <w:sz w:val="22"/>
          <w:szCs w:val="22"/>
        </w:rPr>
      </w:pPr>
      <w:r w:rsidRPr="005F1557">
        <w:rPr>
          <w:sz w:val="22"/>
          <w:szCs w:val="22"/>
        </w:rPr>
        <w:t>Art. 2º Esta Resolução entra em</w:t>
      </w:r>
      <w:r>
        <w:rPr>
          <w:sz w:val="22"/>
          <w:szCs w:val="22"/>
        </w:rPr>
        <w:t xml:space="preserve"> vigor na data da sua publicação</w:t>
      </w:r>
    </w:p>
    <w:p w14:paraId="7350B907" w14:textId="7AD73FA5" w:rsidR="001C6414" w:rsidRDefault="001C6414" w:rsidP="003F4EA0">
      <w:pPr>
        <w:spacing w:line="360" w:lineRule="auto"/>
        <w:jc w:val="both"/>
        <w:rPr>
          <w:sz w:val="22"/>
          <w:szCs w:val="22"/>
        </w:rPr>
      </w:pPr>
    </w:p>
    <w:p w14:paraId="2EB191C2" w14:textId="6D3179D8" w:rsidR="001C6414" w:rsidRDefault="001C6414" w:rsidP="003F4EA0">
      <w:pPr>
        <w:spacing w:line="360" w:lineRule="auto"/>
        <w:jc w:val="both"/>
        <w:rPr>
          <w:sz w:val="22"/>
          <w:szCs w:val="22"/>
        </w:rPr>
      </w:pPr>
    </w:p>
    <w:p w14:paraId="495171A2" w14:textId="6571B9D5" w:rsidR="003F4EA0" w:rsidRPr="001C6414" w:rsidRDefault="001C6414" w:rsidP="001C6414">
      <w:pPr>
        <w:spacing w:line="360" w:lineRule="auto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439812AC" wp14:editId="64077BF6">
            <wp:extent cx="1308195" cy="141859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565" cy="143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13BED" w14:textId="77777777" w:rsidR="003F4EA0" w:rsidRPr="003F4EA0" w:rsidRDefault="003F4EA0" w:rsidP="003F4EA0">
      <w:pPr>
        <w:spacing w:line="360" w:lineRule="auto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3F4EA0">
        <w:rPr>
          <w:rFonts w:asciiTheme="minorHAnsi" w:hAnsiTheme="minorHAnsi" w:cstheme="minorHAnsi"/>
          <w:b/>
          <w:sz w:val="22"/>
          <w:szCs w:val="22"/>
        </w:rPr>
        <w:t xml:space="preserve">Muriel Duarte </w:t>
      </w:r>
    </w:p>
    <w:p w14:paraId="7CE4D866" w14:textId="77777777" w:rsidR="003F4EA0" w:rsidRPr="003F4EA0" w:rsidRDefault="003F4EA0" w:rsidP="003F4EA0">
      <w:pPr>
        <w:spacing w:line="360" w:lineRule="auto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3F4EA0">
        <w:rPr>
          <w:rFonts w:asciiTheme="minorHAnsi" w:hAnsiTheme="minorHAnsi" w:cstheme="minorHAnsi"/>
          <w:b/>
          <w:sz w:val="22"/>
          <w:szCs w:val="22"/>
        </w:rPr>
        <w:t>Presidente do Conselho Municipal dos Direitos da Criança e do Adolescente</w:t>
      </w:r>
    </w:p>
    <w:p w14:paraId="724EB112" w14:textId="77777777" w:rsidR="003F4EA0" w:rsidRPr="006B506A" w:rsidRDefault="003F4EA0" w:rsidP="006B506A">
      <w:pPr>
        <w:spacing w:line="360" w:lineRule="auto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3F4EA0">
        <w:rPr>
          <w:rFonts w:asciiTheme="minorHAnsi" w:hAnsiTheme="minorHAnsi" w:cstheme="minorHAnsi"/>
          <w:b/>
          <w:sz w:val="22"/>
          <w:szCs w:val="22"/>
        </w:rPr>
        <w:t>(COMDIC</w:t>
      </w:r>
      <w:r w:rsidR="006B506A">
        <w:rPr>
          <w:rFonts w:asciiTheme="minorHAnsi" w:hAnsiTheme="minorHAnsi" w:cstheme="minorHAnsi"/>
          <w:b/>
          <w:sz w:val="22"/>
          <w:szCs w:val="22"/>
        </w:rPr>
        <w:t>A</w:t>
      </w:r>
    </w:p>
    <w:p w14:paraId="4FEBEEA8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292F8B42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1FFE2FDB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757EA5F8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16B20AE4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758809A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294A817E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2A5687AE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549FEDEF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1677CDDB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0D2110D8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88FF07B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5509797F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6786DCAB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3BCC7CAA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2ED758DB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16788DE5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29E856D8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51586F57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8B43266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3FE4C12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0DB9204A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121870E1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EAF31D7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3217F799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5C827109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133758EA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D5AB909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  <w:r w:rsidRPr="005F1557">
        <w:rPr>
          <w:b/>
          <w:bCs/>
          <w:sz w:val="22"/>
          <w:szCs w:val="22"/>
        </w:rPr>
        <w:t>ANEXO</w:t>
      </w:r>
    </w:p>
    <w:p w14:paraId="2C7978AB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4B170F43" w14:textId="77777777" w:rsidR="006B506A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B506A" w14:paraId="05D760F6" w14:textId="77777777" w:rsidTr="00621CD6">
        <w:tc>
          <w:tcPr>
            <w:tcW w:w="9211" w:type="dxa"/>
          </w:tcPr>
          <w:p w14:paraId="4EB160B2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Nome da Entidade:</w:t>
            </w:r>
          </w:p>
        </w:tc>
      </w:tr>
      <w:tr w:rsidR="006B506A" w14:paraId="1185A941" w14:textId="77777777" w:rsidTr="00621CD6">
        <w:tc>
          <w:tcPr>
            <w:tcW w:w="9211" w:type="dxa"/>
          </w:tcPr>
          <w:p w14:paraId="32AF7E1B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CNPJ:</w:t>
            </w:r>
          </w:p>
        </w:tc>
      </w:tr>
      <w:tr w:rsidR="006B506A" w14:paraId="4D8EA3B5" w14:textId="77777777" w:rsidTr="00621CD6">
        <w:tc>
          <w:tcPr>
            <w:tcW w:w="9211" w:type="dxa"/>
          </w:tcPr>
          <w:p w14:paraId="4FBAD51D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Data da Visita:</w:t>
            </w:r>
          </w:p>
        </w:tc>
      </w:tr>
      <w:tr w:rsidR="006B506A" w14:paraId="3A2A4F6A" w14:textId="77777777" w:rsidTr="00621CD6">
        <w:tc>
          <w:tcPr>
            <w:tcW w:w="9211" w:type="dxa"/>
          </w:tcPr>
          <w:p w14:paraId="742B3F5A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Responsável da entidade que acompanhou a visita técnica:</w:t>
            </w:r>
          </w:p>
        </w:tc>
      </w:tr>
      <w:tr w:rsidR="006B506A" w14:paraId="10008663" w14:textId="77777777" w:rsidTr="00621CD6">
        <w:tc>
          <w:tcPr>
            <w:tcW w:w="9211" w:type="dxa"/>
          </w:tcPr>
          <w:p w14:paraId="043568C2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Serviço ofertado:</w:t>
            </w:r>
          </w:p>
        </w:tc>
      </w:tr>
      <w:tr w:rsidR="006B506A" w14:paraId="6B2762DD" w14:textId="77777777" w:rsidTr="00621CD6">
        <w:tc>
          <w:tcPr>
            <w:tcW w:w="9211" w:type="dxa"/>
          </w:tcPr>
          <w:p w14:paraId="7F30485F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Parecer da Visita:</w:t>
            </w:r>
          </w:p>
          <w:p w14:paraId="7A555E7E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3816FCE3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64F066B5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75A10A36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3E11BF5D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49E73577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45FAF889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481D8599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2F9B12A7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</w:tc>
      </w:tr>
      <w:tr w:rsidR="006B506A" w14:paraId="051D0DBD" w14:textId="77777777" w:rsidTr="00621CD6">
        <w:tc>
          <w:tcPr>
            <w:tcW w:w="9211" w:type="dxa"/>
          </w:tcPr>
          <w:p w14:paraId="61089C17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Recomendações da Comissão:</w:t>
            </w:r>
          </w:p>
          <w:p w14:paraId="2258F619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49E5EB75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1486C132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10AE5EE7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0C7B7F31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78CB21E9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  <w:p w14:paraId="23E0E0CE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</w:tc>
      </w:tr>
      <w:tr w:rsidR="006B506A" w14:paraId="3ACF41AB" w14:textId="77777777" w:rsidTr="00621CD6">
        <w:tc>
          <w:tcPr>
            <w:tcW w:w="9211" w:type="dxa"/>
          </w:tcPr>
          <w:p w14:paraId="46A4C967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Assinatura da Comissão:</w:t>
            </w:r>
          </w:p>
        </w:tc>
      </w:tr>
      <w:tr w:rsidR="006B506A" w14:paraId="5FAEB0D3" w14:textId="77777777" w:rsidTr="00621CD6">
        <w:tc>
          <w:tcPr>
            <w:tcW w:w="9211" w:type="dxa"/>
          </w:tcPr>
          <w:p w14:paraId="3C172160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Assinatura do Responsável pela Instituição:</w:t>
            </w:r>
          </w:p>
          <w:p w14:paraId="5E683B10" w14:textId="77777777" w:rsidR="006B506A" w:rsidRDefault="006B506A" w:rsidP="00621CD6">
            <w:pPr>
              <w:spacing w:line="360" w:lineRule="auto"/>
              <w:rPr>
                <w:b/>
                <w:bCs/>
                <w:szCs w:val="22"/>
              </w:rPr>
            </w:pPr>
          </w:p>
        </w:tc>
      </w:tr>
    </w:tbl>
    <w:p w14:paraId="4BC26A97" w14:textId="77777777" w:rsidR="006B506A" w:rsidRPr="005F1557" w:rsidRDefault="006B506A" w:rsidP="006B506A">
      <w:pPr>
        <w:spacing w:line="360" w:lineRule="auto"/>
        <w:jc w:val="center"/>
        <w:rPr>
          <w:b/>
          <w:bCs/>
          <w:sz w:val="22"/>
          <w:szCs w:val="22"/>
        </w:rPr>
      </w:pPr>
    </w:p>
    <w:p w14:paraId="7C7FF7D2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545332BE" w14:textId="77777777" w:rsidR="003F4EA0" w:rsidRDefault="003F4EA0" w:rsidP="003F4EA0">
      <w:pPr>
        <w:spacing w:line="360" w:lineRule="auto"/>
        <w:jc w:val="both"/>
        <w:rPr>
          <w:sz w:val="22"/>
          <w:szCs w:val="22"/>
        </w:rPr>
      </w:pPr>
    </w:p>
    <w:p w14:paraId="16CE7BD1" w14:textId="77777777" w:rsidR="003F4EA0" w:rsidRPr="00F14458" w:rsidRDefault="003F4EA0" w:rsidP="003F4EA0">
      <w:pPr>
        <w:pStyle w:val="SemEspaamento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A70BDC5" w14:textId="77777777" w:rsidR="003F4EA0" w:rsidRDefault="003F4EA0"/>
    <w:p w14:paraId="222CF4ED" w14:textId="77777777" w:rsidR="003F4EA0" w:rsidRPr="003F4EA0" w:rsidRDefault="003F4EA0" w:rsidP="003F4EA0"/>
    <w:p w14:paraId="31BCF114" w14:textId="77777777" w:rsidR="003F4EA0" w:rsidRPr="003F4EA0" w:rsidRDefault="003F4EA0" w:rsidP="003F4EA0"/>
    <w:p w14:paraId="387962F5" w14:textId="77777777" w:rsidR="003F4EA0" w:rsidRPr="003F4EA0" w:rsidRDefault="003F4EA0" w:rsidP="003F4EA0"/>
    <w:p w14:paraId="23D630EA" w14:textId="77777777" w:rsidR="003F4EA0" w:rsidRDefault="003F4EA0" w:rsidP="003F4EA0"/>
    <w:p w14:paraId="6B1F47AA" w14:textId="77777777" w:rsidR="003F4EA0" w:rsidRPr="003F4EA0" w:rsidRDefault="003F4EA0" w:rsidP="003F4EA0">
      <w:pPr>
        <w:tabs>
          <w:tab w:val="left" w:pos="4965"/>
        </w:tabs>
      </w:pPr>
      <w:r>
        <w:tab/>
      </w:r>
    </w:p>
    <w:sectPr w:rsidR="003F4EA0" w:rsidRPr="003F4EA0" w:rsidSect="00E9585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756FC" w14:textId="77777777" w:rsidR="00D01CFB" w:rsidRDefault="00D01CFB" w:rsidP="003F4EA0">
      <w:r>
        <w:separator/>
      </w:r>
    </w:p>
  </w:endnote>
  <w:endnote w:type="continuationSeparator" w:id="0">
    <w:p w14:paraId="1BED42F1" w14:textId="77777777" w:rsidR="00D01CFB" w:rsidRDefault="00D01CFB" w:rsidP="003F4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CD9A" w14:textId="76D5F40A" w:rsidR="003F4EA0" w:rsidRDefault="001C6414" w:rsidP="003F4EA0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>
      <w:rPr>
        <w:rFonts w:ascii="Arial" w:hAnsi="Arial" w:cs="Arial"/>
        <w:noProof/>
        <w:color w:val="FFFFFF" w:themeColor="background1"/>
        <w:sz w:val="24"/>
        <w:szCs w:val="24"/>
        <w:lang w:eastAsia="pt-BR"/>
      </w:rPr>
      <mc:AlternateContent>
        <mc:Choice Requires="wps">
          <w:drawing>
            <wp:anchor distT="4294967294" distB="4294967294" distL="114300" distR="114300" simplePos="0" relativeHeight="251664384" behindDoc="0" locked="0" layoutInCell="1" allowOverlap="1" wp14:anchorId="466B467C" wp14:editId="72FD348D">
              <wp:simplePos x="0" y="0"/>
              <wp:positionH relativeFrom="column">
                <wp:posOffset>480695</wp:posOffset>
              </wp:positionH>
              <wp:positionV relativeFrom="paragraph">
                <wp:posOffset>134619</wp:posOffset>
              </wp:positionV>
              <wp:extent cx="5537835" cy="0"/>
              <wp:effectExtent l="57150" t="38100" r="43815" b="76200"/>
              <wp:wrapNone/>
              <wp:docPr id="2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37835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0CAAEC" id="Conector reto 6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" strokecolor="#bfbfbf [2412]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2D518788" w14:textId="77777777" w:rsidR="003F4EA0" w:rsidRPr="00211659" w:rsidRDefault="003F4EA0" w:rsidP="003F4EA0">
    <w:pPr>
      <w:pStyle w:val="Rodap"/>
      <w:tabs>
        <w:tab w:val="clear" w:pos="8504"/>
        <w:tab w:val="right" w:pos="9071"/>
      </w:tabs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noProof/>
        <w:color w:val="BFBFBF" w:themeColor="background1" w:themeShade="BF"/>
        <w:sz w:val="24"/>
        <w:szCs w:val="24"/>
        <w:lang w:eastAsia="pt-BR"/>
      </w:rPr>
      <w:drawing>
        <wp:anchor distT="0" distB="0" distL="114300" distR="114300" simplePos="0" relativeHeight="251663360" behindDoc="0" locked="0" layoutInCell="1" allowOverlap="1" wp14:anchorId="1C7BE894" wp14:editId="58962DF6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 xml:space="preserve">Rua: </w:t>
    </w:r>
    <w:r>
      <w:rPr>
        <w:rFonts w:ascii="Arial" w:hAnsi="Arial" w:cs="Arial"/>
        <w:b/>
        <w:color w:val="BFBFBF" w:themeColor="background1" w:themeShade="BF"/>
        <w:sz w:val="24"/>
        <w:szCs w:val="24"/>
      </w:rPr>
      <w:t>Antônio Caetano n°1</w:t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0</w:t>
    </w:r>
    <w:r>
      <w:rPr>
        <w:rFonts w:ascii="Arial" w:hAnsi="Arial" w:cs="Arial"/>
        <w:b/>
        <w:color w:val="BFBFBF" w:themeColor="background1" w:themeShade="BF"/>
        <w:sz w:val="24"/>
        <w:szCs w:val="24"/>
      </w:rPr>
      <w:t xml:space="preserve">5 –Fazenda </w:t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– Itajaí/SC</w:t>
    </w:r>
    <w:r>
      <w:rPr>
        <w:rFonts w:ascii="Arial" w:hAnsi="Arial" w:cs="Arial"/>
        <w:b/>
        <w:color w:val="BFBFBF" w:themeColor="background1" w:themeShade="BF"/>
        <w:sz w:val="24"/>
        <w:szCs w:val="24"/>
      </w:rPr>
      <w:t xml:space="preserve"> - </w:t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Fone: (47) 3248-9483</w:t>
    </w:r>
    <w:r>
      <w:rPr>
        <w:rFonts w:ascii="Arial" w:hAnsi="Arial" w:cs="Arial"/>
        <w:b/>
        <w:color w:val="BFBFBF" w:themeColor="background1" w:themeShade="BF"/>
        <w:sz w:val="24"/>
        <w:szCs w:val="24"/>
      </w:rPr>
      <w:tab/>
    </w:r>
  </w:p>
  <w:p w14:paraId="2BC9262D" w14:textId="77777777" w:rsidR="003F4EA0" w:rsidRPr="003F4EA0" w:rsidRDefault="003F4EA0" w:rsidP="003F4E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18F40" w14:textId="77777777" w:rsidR="00D01CFB" w:rsidRDefault="00D01CFB" w:rsidP="003F4EA0">
      <w:r>
        <w:separator/>
      </w:r>
    </w:p>
  </w:footnote>
  <w:footnote w:type="continuationSeparator" w:id="0">
    <w:p w14:paraId="3E81F753" w14:textId="77777777" w:rsidR="00D01CFB" w:rsidRDefault="00D01CFB" w:rsidP="003F4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68DA" w14:textId="77777777" w:rsidR="003F4EA0" w:rsidRDefault="003F4EA0" w:rsidP="003F4EA0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653BC0C" wp14:editId="1561EF34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13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DACRIANÇA E DO ADOLESCENTE</w:t>
    </w:r>
    <w:r w:rsidRPr="003F4EA0">
      <w:rPr>
        <w:b/>
        <w:noProof/>
      </w:rPr>
      <w:drawing>
        <wp:anchor distT="0" distB="0" distL="114300" distR="114300" simplePos="0" relativeHeight="251661312" behindDoc="0" locked="0" layoutInCell="1" allowOverlap="1" wp14:anchorId="6922655F" wp14:editId="6797D24A">
          <wp:simplePos x="0" y="0"/>
          <wp:positionH relativeFrom="column">
            <wp:posOffset>5025390</wp:posOffset>
          </wp:positionH>
          <wp:positionV relativeFrom="paragraph">
            <wp:posOffset>-1905</wp:posOffset>
          </wp:positionV>
          <wp:extent cx="1266825" cy="447675"/>
          <wp:effectExtent l="19050" t="0" r="9525" b="0"/>
          <wp:wrapNone/>
          <wp:docPr id="1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CF732BD" w14:textId="77777777" w:rsidR="003F4EA0" w:rsidRDefault="003F4EA0" w:rsidP="003F4EA0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14:paraId="52623155" w14:textId="77777777" w:rsidR="003F4EA0" w:rsidRPr="003F4EA0" w:rsidRDefault="003F4EA0" w:rsidP="003F4E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EA0"/>
    <w:rsid w:val="001C6414"/>
    <w:rsid w:val="00332E6D"/>
    <w:rsid w:val="003F4EA0"/>
    <w:rsid w:val="006B506A"/>
    <w:rsid w:val="008A30FF"/>
    <w:rsid w:val="00C30010"/>
    <w:rsid w:val="00D01CFB"/>
    <w:rsid w:val="00D949B9"/>
    <w:rsid w:val="00E9585D"/>
    <w:rsid w:val="00FF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C3C3AA"/>
  <w15:docId w15:val="{4266D054-DDCE-4BD3-92A0-231C463E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EA0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F4EA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F4EA0"/>
  </w:style>
  <w:style w:type="paragraph" w:styleId="Rodap">
    <w:name w:val="footer"/>
    <w:basedOn w:val="Normal"/>
    <w:link w:val="RodapChar"/>
    <w:uiPriority w:val="99"/>
    <w:semiHidden/>
    <w:unhideWhenUsed/>
    <w:rsid w:val="003F4EA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3F4EA0"/>
  </w:style>
  <w:style w:type="paragraph" w:styleId="SemEspaamento">
    <w:name w:val="No Spacing"/>
    <w:uiPriority w:val="1"/>
    <w:qFormat/>
    <w:rsid w:val="003F4EA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6B50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343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rios</dc:creator>
  <cp:lastModifiedBy>combe</cp:lastModifiedBy>
  <cp:revision>2</cp:revision>
  <dcterms:created xsi:type="dcterms:W3CDTF">2024-07-01T18:11:00Z</dcterms:created>
  <dcterms:modified xsi:type="dcterms:W3CDTF">2024-07-01T18:11:00Z</dcterms:modified>
</cp:coreProperties>
</file>