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9DD" w:rsidRPr="00CC09DD" w:rsidRDefault="00CC09DD" w:rsidP="00CC09DD">
      <w:pPr>
        <w:spacing w:before="100" w:beforeAutospacing="1" w:after="100" w:afterAutospacing="1" w:line="240" w:lineRule="auto"/>
        <w:outlineLvl w:val="1"/>
        <w:rPr>
          <w:rFonts w:ascii="Arial" w:eastAsia="Times New Roman" w:hAnsi="Arial" w:cs="Arial"/>
          <w:b/>
          <w:bCs/>
          <w:lang w:eastAsia="pt-BR"/>
        </w:rPr>
      </w:pPr>
      <w:r w:rsidRPr="00CC09DD">
        <w:rPr>
          <w:rFonts w:ascii="Arial" w:eastAsia="Times New Roman" w:hAnsi="Arial" w:cs="Arial"/>
          <w:b/>
          <w:bCs/>
          <w:lang w:eastAsia="pt-BR"/>
        </w:rPr>
        <w:t>LEI Nº 5326 de 15 de julho de 2009</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b/>
          <w:bCs/>
          <w:lang w:eastAsia="pt-BR"/>
        </w:rPr>
        <w:t xml:space="preserve">(Regimento Interno aprovado pelo Decreto nº </w:t>
      </w:r>
      <w:hyperlink r:id="rId4" w:history="1">
        <w:r w:rsidRPr="00CC09DD">
          <w:rPr>
            <w:rFonts w:ascii="Arial" w:eastAsia="Times New Roman" w:hAnsi="Arial" w:cs="Arial"/>
            <w:b/>
            <w:bCs/>
            <w:color w:val="0000FF"/>
            <w:u w:val="single"/>
            <w:lang w:eastAsia="pt-BR"/>
          </w:rPr>
          <w:t>9100</w:t>
        </w:r>
      </w:hyperlink>
      <w:r w:rsidRPr="00CC09DD">
        <w:rPr>
          <w:rFonts w:ascii="Arial" w:eastAsia="Times New Roman" w:hAnsi="Arial" w:cs="Arial"/>
          <w:b/>
          <w:bCs/>
          <w:lang w:eastAsia="pt-BR"/>
        </w:rPr>
        <w:t>/2010)</w:t>
      </w:r>
    </w:p>
    <w:p w:rsidR="00CC09DD" w:rsidRPr="00CC09DD" w:rsidRDefault="00CC09DD" w:rsidP="00CC09DD">
      <w:pPr>
        <w:spacing w:before="100" w:beforeAutospacing="1" w:after="100" w:afterAutospacing="1" w:line="240" w:lineRule="auto"/>
        <w:outlineLvl w:val="0"/>
        <w:rPr>
          <w:rFonts w:ascii="Arial" w:eastAsia="Times New Roman" w:hAnsi="Arial" w:cs="Arial"/>
          <w:b/>
          <w:bCs/>
          <w:kern w:val="36"/>
          <w:lang w:eastAsia="pt-BR"/>
        </w:rPr>
      </w:pPr>
      <w:r w:rsidRPr="00CC09DD">
        <w:rPr>
          <w:rFonts w:ascii="Arial" w:eastAsia="Times New Roman" w:hAnsi="Arial" w:cs="Arial"/>
          <w:b/>
          <w:bCs/>
          <w:kern w:val="36"/>
          <w:lang w:eastAsia="pt-BR"/>
        </w:rPr>
        <w:t>INSTITUI O CÓDIGO DE DEFESA DO CONTRIBUINTE E DISPÕE SOBRE O PROCESSO ADMINISTRATIVO TRIBUTÁRIO</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t>JANDIR BELLINI, Prefeito de Itajaí. Faço saber que a Câmara Municipal votou e aprovou, e eu sanciono a seguinte Lei</w:t>
      </w:r>
      <w:r w:rsidRPr="00CC09DD">
        <w:rPr>
          <w:rFonts w:ascii="Arial" w:eastAsia="Times New Roman" w:hAnsi="Arial" w:cs="Arial"/>
          <w:lang w:eastAsia="pt-BR"/>
        </w:rPr>
        <w:br/>
      </w:r>
      <w:r w:rsidRPr="00CC09DD">
        <w:rPr>
          <w:rFonts w:ascii="Arial" w:eastAsia="Times New Roman" w:hAnsi="Arial" w:cs="Arial"/>
          <w:lang w:eastAsia="pt-BR"/>
        </w:rPr>
        <w:br/>
      </w:r>
      <w:bookmarkStart w:id="0" w:name="artigo_1"/>
      <w:r w:rsidRPr="00CC09DD">
        <w:rPr>
          <w:rFonts w:ascii="Arial" w:eastAsia="Times New Roman" w:hAnsi="Arial" w:cs="Arial"/>
          <w:lang w:eastAsia="pt-BR"/>
        </w:rPr>
        <w:t>Art. 1º</w:t>
      </w:r>
      <w:bookmarkEnd w:id="0"/>
      <w:r w:rsidRPr="00CC09DD">
        <w:rPr>
          <w:rFonts w:ascii="Arial" w:eastAsia="Times New Roman" w:hAnsi="Arial" w:cs="Arial"/>
          <w:lang w:eastAsia="pt-BR"/>
        </w:rPr>
        <w:t xml:space="preserve"> Esta lei institui as regras de defesa do contribuinte no âmbito do Município de Itajaí e regula o procedimento administrativo tributário, definindo os princípios, competências e normas de direito administrativo a ele aplicáveis, dispondo especialmente sobre o contencioso fiscal.</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t xml:space="preserve">Capítulo </w:t>
      </w:r>
      <w:r w:rsidRPr="00CC09DD">
        <w:rPr>
          <w:rFonts w:ascii="Arial" w:eastAsia="Times New Roman" w:hAnsi="Arial" w:cs="Arial"/>
          <w:caps/>
          <w:lang w:eastAsia="pt-BR"/>
        </w:rPr>
        <w:t>I</w:t>
      </w:r>
      <w:r w:rsidRPr="00CC09DD">
        <w:rPr>
          <w:rFonts w:ascii="Arial" w:eastAsia="Times New Roman" w:hAnsi="Arial" w:cs="Arial"/>
          <w:caps/>
          <w:lang w:eastAsia="pt-BR"/>
        </w:rPr>
        <w:br/>
        <w:t>DISPOSIÇÕES PRELIMINARES</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1" w:name="artigo_2"/>
      <w:r w:rsidRPr="00CC09DD">
        <w:rPr>
          <w:rFonts w:ascii="Arial" w:eastAsia="Times New Roman" w:hAnsi="Arial" w:cs="Arial"/>
          <w:lang w:eastAsia="pt-BR"/>
        </w:rPr>
        <w:t>Art. 2º</w:t>
      </w:r>
      <w:bookmarkEnd w:id="1"/>
      <w:r w:rsidRPr="00CC09DD">
        <w:rPr>
          <w:rFonts w:ascii="Arial" w:eastAsia="Times New Roman" w:hAnsi="Arial" w:cs="Arial"/>
          <w:lang w:eastAsia="pt-BR"/>
        </w:rPr>
        <w:t xml:space="preserve"> Sem prejuízo de outros direitos e garantias individuais assegurados pela Constituição da República Federativa do Brasil, o procedimento administrativo tributário será informado pelos princípios da audiência do interessado e de sua acessibilidade aos elementos do expediente, da ampla instrução probatória, da motivação, da celeridade e da economia processual.</w:t>
      </w:r>
      <w:r w:rsidRPr="00CC09DD">
        <w:rPr>
          <w:rFonts w:ascii="Arial" w:eastAsia="Times New Roman" w:hAnsi="Arial" w:cs="Arial"/>
          <w:lang w:eastAsia="pt-BR"/>
        </w:rPr>
        <w:br/>
      </w:r>
      <w:r w:rsidRPr="00CC09DD">
        <w:rPr>
          <w:rFonts w:ascii="Arial" w:eastAsia="Times New Roman" w:hAnsi="Arial" w:cs="Arial"/>
          <w:lang w:eastAsia="pt-BR"/>
        </w:rPr>
        <w:br/>
      </w:r>
      <w:bookmarkStart w:id="2" w:name="artigo_3"/>
      <w:r w:rsidRPr="00CC09DD">
        <w:rPr>
          <w:rFonts w:ascii="Arial" w:eastAsia="Times New Roman" w:hAnsi="Arial" w:cs="Arial"/>
          <w:lang w:eastAsia="pt-BR"/>
        </w:rPr>
        <w:t>Art. 3º</w:t>
      </w:r>
      <w:bookmarkEnd w:id="2"/>
      <w:r w:rsidRPr="00CC09DD">
        <w:rPr>
          <w:rFonts w:ascii="Arial" w:eastAsia="Times New Roman" w:hAnsi="Arial" w:cs="Arial"/>
          <w:lang w:eastAsia="pt-BR"/>
        </w:rPr>
        <w:t xml:space="preserve"> Procedimento administrativo tributário, para os efeitos desta lei, compreende o conjunto de atos e formalidades pertinentes ao controle de legalidade dos atos da administração tributária, que versem sobre as seguintes matérias:</w:t>
      </w:r>
      <w:r w:rsidRPr="00CC09DD">
        <w:rPr>
          <w:rFonts w:ascii="Arial" w:eastAsia="Times New Roman" w:hAnsi="Arial" w:cs="Arial"/>
          <w:lang w:eastAsia="pt-BR"/>
        </w:rPr>
        <w:br/>
      </w:r>
      <w:r w:rsidRPr="00CC09DD">
        <w:rPr>
          <w:rFonts w:ascii="Arial" w:eastAsia="Times New Roman" w:hAnsi="Arial" w:cs="Arial"/>
          <w:lang w:eastAsia="pt-BR"/>
        </w:rPr>
        <w:br/>
        <w:t>I - lançamento tributário;</w:t>
      </w:r>
      <w:r w:rsidRPr="00CC09DD">
        <w:rPr>
          <w:rFonts w:ascii="Arial" w:eastAsia="Times New Roman" w:hAnsi="Arial" w:cs="Arial"/>
          <w:lang w:eastAsia="pt-BR"/>
        </w:rPr>
        <w:br/>
      </w:r>
      <w:r w:rsidRPr="00CC09DD">
        <w:rPr>
          <w:rFonts w:ascii="Arial" w:eastAsia="Times New Roman" w:hAnsi="Arial" w:cs="Arial"/>
          <w:lang w:eastAsia="pt-BR"/>
        </w:rPr>
        <w:br/>
        <w:t>II - imposição de penalidades;</w:t>
      </w:r>
      <w:r w:rsidRPr="00CC09DD">
        <w:rPr>
          <w:rFonts w:ascii="Arial" w:eastAsia="Times New Roman" w:hAnsi="Arial" w:cs="Arial"/>
          <w:lang w:eastAsia="pt-BR"/>
        </w:rPr>
        <w:br/>
      </w:r>
      <w:r w:rsidRPr="00CC09DD">
        <w:rPr>
          <w:rFonts w:ascii="Arial" w:eastAsia="Times New Roman" w:hAnsi="Arial" w:cs="Arial"/>
          <w:lang w:eastAsia="pt-BR"/>
        </w:rPr>
        <w:br/>
        <w:t>III - impugnação ao lançamento;</w:t>
      </w:r>
      <w:r w:rsidRPr="00CC09DD">
        <w:rPr>
          <w:rFonts w:ascii="Arial" w:eastAsia="Times New Roman" w:hAnsi="Arial" w:cs="Arial"/>
          <w:lang w:eastAsia="pt-BR"/>
        </w:rPr>
        <w:br/>
      </w:r>
      <w:r w:rsidRPr="00CC09DD">
        <w:rPr>
          <w:rFonts w:ascii="Arial" w:eastAsia="Times New Roman" w:hAnsi="Arial" w:cs="Arial"/>
          <w:lang w:eastAsia="pt-BR"/>
        </w:rPr>
        <w:br/>
        <w:t>IV - consulta em matéria tributária;</w:t>
      </w:r>
      <w:r w:rsidRPr="00CC09DD">
        <w:rPr>
          <w:rFonts w:ascii="Arial" w:eastAsia="Times New Roman" w:hAnsi="Arial" w:cs="Arial"/>
          <w:lang w:eastAsia="pt-BR"/>
        </w:rPr>
        <w:br/>
      </w:r>
      <w:r w:rsidRPr="00CC09DD">
        <w:rPr>
          <w:rFonts w:ascii="Arial" w:eastAsia="Times New Roman" w:hAnsi="Arial" w:cs="Arial"/>
          <w:lang w:eastAsia="pt-BR"/>
        </w:rPr>
        <w:br/>
        <w:t>V - restituição de tributo indevido;</w:t>
      </w:r>
      <w:r w:rsidRPr="00CC09DD">
        <w:rPr>
          <w:rFonts w:ascii="Arial" w:eastAsia="Times New Roman" w:hAnsi="Arial" w:cs="Arial"/>
          <w:lang w:eastAsia="pt-BR"/>
        </w:rPr>
        <w:br/>
      </w:r>
      <w:r w:rsidRPr="00CC09DD">
        <w:rPr>
          <w:rFonts w:ascii="Arial" w:eastAsia="Times New Roman" w:hAnsi="Arial" w:cs="Arial"/>
          <w:lang w:eastAsia="pt-BR"/>
        </w:rPr>
        <w:br/>
        <w:t>VI - extinção e exclusão de crédito tributário;</w:t>
      </w:r>
      <w:r w:rsidRPr="00CC09DD">
        <w:rPr>
          <w:rFonts w:ascii="Arial" w:eastAsia="Times New Roman" w:hAnsi="Arial" w:cs="Arial"/>
          <w:lang w:eastAsia="pt-BR"/>
        </w:rPr>
        <w:br/>
      </w:r>
      <w:r w:rsidRPr="00CC09DD">
        <w:rPr>
          <w:rFonts w:ascii="Arial" w:eastAsia="Times New Roman" w:hAnsi="Arial" w:cs="Arial"/>
          <w:lang w:eastAsia="pt-BR"/>
        </w:rPr>
        <w:br/>
        <w:t>VII - reconhecimento administrativo de imunidade e de não incidência.</w:t>
      </w:r>
      <w:r w:rsidRPr="00CC09DD">
        <w:rPr>
          <w:rFonts w:ascii="Arial" w:eastAsia="Times New Roman" w:hAnsi="Arial" w:cs="Arial"/>
          <w:lang w:eastAsia="pt-BR"/>
        </w:rPr>
        <w:br/>
      </w:r>
      <w:r w:rsidRPr="00CC09DD">
        <w:rPr>
          <w:rFonts w:ascii="Arial" w:eastAsia="Times New Roman" w:hAnsi="Arial" w:cs="Arial"/>
          <w:lang w:eastAsia="pt-BR"/>
        </w:rPr>
        <w:br/>
        <w:t xml:space="preserve">Parágrafo Único. As matérias descritas nos incisos I, V, </w:t>
      </w:r>
      <w:proofErr w:type="gramStart"/>
      <w:r w:rsidRPr="00CC09DD">
        <w:rPr>
          <w:rFonts w:ascii="Arial" w:eastAsia="Times New Roman" w:hAnsi="Arial" w:cs="Arial"/>
          <w:lang w:eastAsia="pt-BR"/>
        </w:rPr>
        <w:t>VI</w:t>
      </w:r>
      <w:proofErr w:type="gramEnd"/>
      <w:r w:rsidRPr="00CC09DD">
        <w:rPr>
          <w:rFonts w:ascii="Arial" w:eastAsia="Times New Roman" w:hAnsi="Arial" w:cs="Arial"/>
          <w:lang w:eastAsia="pt-BR"/>
        </w:rPr>
        <w:t xml:space="preserve"> e VII deste artigo são de competência da Secretaria Municipal da Fazenda, e as matérias descritas nos incisos II, III e IV são da competência do Órgão Julgador de Processos Fiscais.</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t xml:space="preserve">Capítulo </w:t>
      </w:r>
      <w:r w:rsidRPr="00CC09DD">
        <w:rPr>
          <w:rFonts w:ascii="Arial" w:eastAsia="Times New Roman" w:hAnsi="Arial" w:cs="Arial"/>
          <w:caps/>
          <w:lang w:eastAsia="pt-BR"/>
        </w:rPr>
        <w:t>II</w:t>
      </w:r>
      <w:r w:rsidRPr="00CC09DD">
        <w:rPr>
          <w:rFonts w:ascii="Arial" w:eastAsia="Times New Roman" w:hAnsi="Arial" w:cs="Arial"/>
          <w:caps/>
          <w:lang w:eastAsia="pt-BR"/>
        </w:rPr>
        <w:br/>
        <w:t>DOS DIREITOS E DOS DEVERES DO SUJEITO PASSIVO</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lastRenderedPageBreak/>
        <w:br/>
      </w:r>
      <w:r w:rsidRPr="00CC09DD">
        <w:rPr>
          <w:rFonts w:ascii="Arial" w:eastAsia="Times New Roman" w:hAnsi="Arial" w:cs="Arial"/>
          <w:lang w:eastAsia="pt-BR"/>
        </w:rPr>
        <w:br/>
      </w:r>
      <w:bookmarkStart w:id="3" w:name="artigo_4"/>
      <w:r w:rsidRPr="00CC09DD">
        <w:rPr>
          <w:rFonts w:ascii="Arial" w:eastAsia="Times New Roman" w:hAnsi="Arial" w:cs="Arial"/>
          <w:lang w:eastAsia="pt-BR"/>
        </w:rPr>
        <w:t>Art. 4º</w:t>
      </w:r>
      <w:bookmarkEnd w:id="3"/>
      <w:r w:rsidRPr="00CC09DD">
        <w:rPr>
          <w:rFonts w:ascii="Arial" w:eastAsia="Times New Roman" w:hAnsi="Arial" w:cs="Arial"/>
          <w:lang w:eastAsia="pt-BR"/>
        </w:rPr>
        <w:t xml:space="preserve"> São direitos do sujeito passivo, no âmbito do procedimento administrativo tributário:</w:t>
      </w:r>
      <w:r w:rsidRPr="00CC09DD">
        <w:rPr>
          <w:rFonts w:ascii="Arial" w:eastAsia="Times New Roman" w:hAnsi="Arial" w:cs="Arial"/>
          <w:lang w:eastAsia="pt-BR"/>
        </w:rPr>
        <w:br/>
      </w:r>
      <w:r w:rsidRPr="00CC09DD">
        <w:rPr>
          <w:rFonts w:ascii="Arial" w:eastAsia="Times New Roman" w:hAnsi="Arial" w:cs="Arial"/>
          <w:lang w:eastAsia="pt-BR"/>
        </w:rPr>
        <w:br/>
        <w:t>I - ser tratado com respeito pelas autoridades e servidores, que deverão simplificar, na medida do possível e dentro das exigências legais, o exercício de seus direitos e o cumprimento de suas obrigações;</w:t>
      </w:r>
      <w:r w:rsidRPr="00CC09DD">
        <w:rPr>
          <w:rFonts w:ascii="Arial" w:eastAsia="Times New Roman" w:hAnsi="Arial" w:cs="Arial"/>
          <w:lang w:eastAsia="pt-BR"/>
        </w:rPr>
        <w:br/>
      </w:r>
      <w:r w:rsidRPr="00CC09DD">
        <w:rPr>
          <w:rFonts w:ascii="Arial" w:eastAsia="Times New Roman" w:hAnsi="Arial" w:cs="Arial"/>
          <w:lang w:eastAsia="pt-BR"/>
        </w:rPr>
        <w:br/>
        <w:t>II - ter ciência da tramitação dos processos administrativos em que tenha a condição de interessado ter vista dos autos na repartição, obter cópias de documentos neles contidos e conhecer as decisões proferidas;</w:t>
      </w:r>
      <w:r w:rsidRPr="00CC09DD">
        <w:rPr>
          <w:rFonts w:ascii="Arial" w:eastAsia="Times New Roman" w:hAnsi="Arial" w:cs="Arial"/>
          <w:lang w:eastAsia="pt-BR"/>
        </w:rPr>
        <w:br/>
      </w:r>
      <w:r w:rsidRPr="00CC09DD">
        <w:rPr>
          <w:rFonts w:ascii="Arial" w:eastAsia="Times New Roman" w:hAnsi="Arial" w:cs="Arial"/>
          <w:lang w:eastAsia="pt-BR"/>
        </w:rPr>
        <w:br/>
        <w:t>III - produzir as provas pertinentes ao deslinde do caso;</w:t>
      </w:r>
      <w:r w:rsidRPr="00CC09DD">
        <w:rPr>
          <w:rFonts w:ascii="Arial" w:eastAsia="Times New Roman" w:hAnsi="Arial" w:cs="Arial"/>
          <w:lang w:eastAsia="pt-BR"/>
        </w:rPr>
        <w:br/>
      </w:r>
      <w:r w:rsidRPr="00CC09DD">
        <w:rPr>
          <w:rFonts w:ascii="Arial" w:eastAsia="Times New Roman" w:hAnsi="Arial" w:cs="Arial"/>
          <w:lang w:eastAsia="pt-BR"/>
        </w:rPr>
        <w:br/>
        <w:t>IV - fazer-se assistir, facultativamente, por procurador.</w:t>
      </w:r>
      <w:r w:rsidRPr="00CC09DD">
        <w:rPr>
          <w:rFonts w:ascii="Arial" w:eastAsia="Times New Roman" w:hAnsi="Arial" w:cs="Arial"/>
          <w:lang w:eastAsia="pt-BR"/>
        </w:rPr>
        <w:br/>
      </w:r>
      <w:r w:rsidRPr="00CC09DD">
        <w:rPr>
          <w:rFonts w:ascii="Arial" w:eastAsia="Times New Roman" w:hAnsi="Arial" w:cs="Arial"/>
          <w:lang w:eastAsia="pt-BR"/>
        </w:rPr>
        <w:br/>
      </w:r>
      <w:bookmarkStart w:id="4" w:name="artigo_5"/>
      <w:r w:rsidRPr="00CC09DD">
        <w:rPr>
          <w:rFonts w:ascii="Arial" w:eastAsia="Times New Roman" w:hAnsi="Arial" w:cs="Arial"/>
          <w:lang w:eastAsia="pt-BR"/>
        </w:rPr>
        <w:t>Art. 5º</w:t>
      </w:r>
      <w:bookmarkEnd w:id="4"/>
      <w:r w:rsidRPr="00CC09DD">
        <w:rPr>
          <w:rFonts w:ascii="Arial" w:eastAsia="Times New Roman" w:hAnsi="Arial" w:cs="Arial"/>
          <w:lang w:eastAsia="pt-BR"/>
        </w:rPr>
        <w:t xml:space="preserve"> São deveres do sujeito passivo:</w:t>
      </w:r>
      <w:r w:rsidRPr="00CC09DD">
        <w:rPr>
          <w:rFonts w:ascii="Arial" w:eastAsia="Times New Roman" w:hAnsi="Arial" w:cs="Arial"/>
          <w:lang w:eastAsia="pt-BR"/>
        </w:rPr>
        <w:br/>
      </w:r>
      <w:r w:rsidRPr="00CC09DD">
        <w:rPr>
          <w:rFonts w:ascii="Arial" w:eastAsia="Times New Roman" w:hAnsi="Arial" w:cs="Arial"/>
          <w:lang w:eastAsia="pt-BR"/>
        </w:rPr>
        <w:br/>
        <w:t>I - expor os fatos conforme a verdade;</w:t>
      </w:r>
      <w:r w:rsidRPr="00CC09DD">
        <w:rPr>
          <w:rFonts w:ascii="Arial" w:eastAsia="Times New Roman" w:hAnsi="Arial" w:cs="Arial"/>
          <w:lang w:eastAsia="pt-BR"/>
        </w:rPr>
        <w:br/>
      </w:r>
      <w:r w:rsidRPr="00CC09DD">
        <w:rPr>
          <w:rFonts w:ascii="Arial" w:eastAsia="Times New Roman" w:hAnsi="Arial" w:cs="Arial"/>
          <w:lang w:eastAsia="pt-BR"/>
        </w:rPr>
        <w:br/>
        <w:t>II - proceder com lealdade, urbanidade e boa-fé;</w:t>
      </w:r>
      <w:r w:rsidRPr="00CC09DD">
        <w:rPr>
          <w:rFonts w:ascii="Arial" w:eastAsia="Times New Roman" w:hAnsi="Arial" w:cs="Arial"/>
          <w:lang w:eastAsia="pt-BR"/>
        </w:rPr>
        <w:br/>
      </w:r>
      <w:r w:rsidRPr="00CC09DD">
        <w:rPr>
          <w:rFonts w:ascii="Arial" w:eastAsia="Times New Roman" w:hAnsi="Arial" w:cs="Arial"/>
          <w:lang w:eastAsia="pt-BR"/>
        </w:rPr>
        <w:br/>
        <w:t>III - não agir de modo temerário;</w:t>
      </w:r>
      <w:r w:rsidRPr="00CC09DD">
        <w:rPr>
          <w:rFonts w:ascii="Arial" w:eastAsia="Times New Roman" w:hAnsi="Arial" w:cs="Arial"/>
          <w:lang w:eastAsia="pt-BR"/>
        </w:rPr>
        <w:br/>
      </w:r>
      <w:r w:rsidRPr="00CC09DD">
        <w:rPr>
          <w:rFonts w:ascii="Arial" w:eastAsia="Times New Roman" w:hAnsi="Arial" w:cs="Arial"/>
          <w:lang w:eastAsia="pt-BR"/>
        </w:rPr>
        <w:br/>
        <w:t>IV - prestar as informações que lhe forem solicitadas e colaborar para o esclarecimento dos fatos;</w:t>
      </w:r>
      <w:r w:rsidRPr="00CC09DD">
        <w:rPr>
          <w:rFonts w:ascii="Arial" w:eastAsia="Times New Roman" w:hAnsi="Arial" w:cs="Arial"/>
          <w:lang w:eastAsia="pt-BR"/>
        </w:rPr>
        <w:br/>
      </w:r>
      <w:r w:rsidRPr="00CC09DD">
        <w:rPr>
          <w:rFonts w:ascii="Arial" w:eastAsia="Times New Roman" w:hAnsi="Arial" w:cs="Arial"/>
          <w:lang w:eastAsia="pt-BR"/>
        </w:rPr>
        <w:br/>
        <w:t>V - tratar com respeito e urbanidade os servidores e autoridades.</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t xml:space="preserve">Capítulo </w:t>
      </w:r>
      <w:r w:rsidRPr="00CC09DD">
        <w:rPr>
          <w:rFonts w:ascii="Arial" w:eastAsia="Times New Roman" w:hAnsi="Arial" w:cs="Arial"/>
          <w:caps/>
          <w:lang w:eastAsia="pt-BR"/>
        </w:rPr>
        <w:t>III</w:t>
      </w:r>
      <w:r w:rsidRPr="00CC09DD">
        <w:rPr>
          <w:rFonts w:ascii="Arial" w:eastAsia="Times New Roman" w:hAnsi="Arial" w:cs="Arial"/>
          <w:caps/>
          <w:lang w:eastAsia="pt-BR"/>
        </w:rPr>
        <w:br/>
        <w:t>ATOS E TERMOS DO PROCEDIMENTO</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br/>
        <w:t>SEÇÃO I</w:t>
      </w:r>
      <w:r w:rsidRPr="00CC09DD">
        <w:rPr>
          <w:rFonts w:ascii="Arial" w:eastAsia="Times New Roman" w:hAnsi="Arial" w:cs="Arial"/>
          <w:b/>
          <w:bCs/>
          <w:lang w:eastAsia="pt-BR"/>
        </w:rPr>
        <w:br/>
        <w:t>FORMA DOS ATOS</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5" w:name="artigo_6"/>
      <w:r w:rsidRPr="00CC09DD">
        <w:rPr>
          <w:rFonts w:ascii="Arial" w:eastAsia="Times New Roman" w:hAnsi="Arial" w:cs="Arial"/>
          <w:lang w:eastAsia="pt-BR"/>
        </w:rPr>
        <w:t>Art. 6º</w:t>
      </w:r>
      <w:bookmarkEnd w:id="5"/>
      <w:r w:rsidRPr="00CC09DD">
        <w:rPr>
          <w:rFonts w:ascii="Arial" w:eastAsia="Times New Roman" w:hAnsi="Arial" w:cs="Arial"/>
          <w:lang w:eastAsia="pt-BR"/>
        </w:rPr>
        <w:t xml:space="preserve"> Os atos e termos do procedimento administrativo tributário processam-se mediante a forma escrita.</w:t>
      </w:r>
      <w:r w:rsidRPr="00CC09DD">
        <w:rPr>
          <w:rFonts w:ascii="Arial" w:eastAsia="Times New Roman" w:hAnsi="Arial" w:cs="Arial"/>
          <w:lang w:eastAsia="pt-BR"/>
        </w:rPr>
        <w:br/>
      </w:r>
      <w:r w:rsidRPr="00CC09DD">
        <w:rPr>
          <w:rFonts w:ascii="Arial" w:eastAsia="Times New Roman" w:hAnsi="Arial" w:cs="Arial"/>
          <w:lang w:eastAsia="pt-BR"/>
        </w:rPr>
        <w:br/>
      </w:r>
      <w:bookmarkStart w:id="6" w:name="artigo_7"/>
      <w:r w:rsidRPr="00CC09DD">
        <w:rPr>
          <w:rFonts w:ascii="Arial" w:eastAsia="Times New Roman" w:hAnsi="Arial" w:cs="Arial"/>
          <w:lang w:eastAsia="pt-BR"/>
        </w:rPr>
        <w:t>Art. 7º</w:t>
      </w:r>
      <w:bookmarkEnd w:id="6"/>
      <w:r w:rsidRPr="00CC09DD">
        <w:rPr>
          <w:rFonts w:ascii="Arial" w:eastAsia="Times New Roman" w:hAnsi="Arial" w:cs="Arial"/>
          <w:lang w:eastAsia="pt-BR"/>
        </w:rPr>
        <w:t xml:space="preserve"> A petição deverá ser instruída com o auto de infração ou de notificação, quando for o caso, bem como com os documentos de identificação seja de pessoa física ou jurídica e nela o sujeito passivo alegará, de uma só vez articuladamente, toda a matéria que entender útil à defesa.</w:t>
      </w:r>
      <w:r w:rsidRPr="00CC09DD">
        <w:rPr>
          <w:rFonts w:ascii="Arial" w:eastAsia="Times New Roman" w:hAnsi="Arial" w:cs="Arial"/>
          <w:lang w:eastAsia="pt-BR"/>
        </w:rPr>
        <w:br/>
      </w:r>
      <w:r w:rsidRPr="00CC09DD">
        <w:rPr>
          <w:rFonts w:ascii="Arial" w:eastAsia="Times New Roman" w:hAnsi="Arial" w:cs="Arial"/>
          <w:lang w:eastAsia="pt-BR"/>
        </w:rPr>
        <w:br/>
        <w:t>Parágrafo Único. A reclamação será apresentada por petição escrita, protocolada junto à Secretaria Municipal da Fazenda.</w:t>
      </w:r>
      <w:r w:rsidRPr="00CC09DD">
        <w:rPr>
          <w:rFonts w:ascii="Arial" w:eastAsia="Times New Roman" w:hAnsi="Arial" w:cs="Arial"/>
          <w:lang w:eastAsia="pt-BR"/>
        </w:rPr>
        <w:br/>
      </w:r>
      <w:r w:rsidRPr="00CC09DD">
        <w:rPr>
          <w:rFonts w:ascii="Arial" w:eastAsia="Times New Roman" w:hAnsi="Arial" w:cs="Arial"/>
          <w:lang w:eastAsia="pt-BR"/>
        </w:rPr>
        <w:br/>
      </w:r>
      <w:bookmarkStart w:id="7" w:name="artigo_8"/>
      <w:r w:rsidRPr="00CC09DD">
        <w:rPr>
          <w:rFonts w:ascii="Arial" w:eastAsia="Times New Roman" w:hAnsi="Arial" w:cs="Arial"/>
          <w:lang w:eastAsia="pt-BR"/>
        </w:rPr>
        <w:t>Art. 8º</w:t>
      </w:r>
      <w:bookmarkEnd w:id="7"/>
      <w:r w:rsidRPr="00CC09DD">
        <w:rPr>
          <w:rFonts w:ascii="Arial" w:eastAsia="Times New Roman" w:hAnsi="Arial" w:cs="Arial"/>
          <w:lang w:eastAsia="pt-BR"/>
        </w:rPr>
        <w:t xml:space="preserve"> Cabe ao interessado a prova dos fatos que tenha aduzido.</w:t>
      </w:r>
      <w:r w:rsidRPr="00CC09DD">
        <w:rPr>
          <w:rFonts w:ascii="Arial" w:eastAsia="Times New Roman" w:hAnsi="Arial" w:cs="Arial"/>
          <w:lang w:eastAsia="pt-BR"/>
        </w:rPr>
        <w:br/>
      </w:r>
      <w:r w:rsidRPr="00CC09DD">
        <w:rPr>
          <w:rFonts w:ascii="Arial" w:eastAsia="Times New Roman" w:hAnsi="Arial" w:cs="Arial"/>
          <w:lang w:eastAsia="pt-BR"/>
        </w:rPr>
        <w:br/>
        <w:t xml:space="preserve">Parágrafo Único. O pagamento não induz presunção de quitação integral do crédito tributário, valendo o recibo somente como prova de pagamento da importância nele </w:t>
      </w:r>
      <w:r w:rsidRPr="00CC09DD">
        <w:rPr>
          <w:rFonts w:ascii="Arial" w:eastAsia="Times New Roman" w:hAnsi="Arial" w:cs="Arial"/>
          <w:lang w:eastAsia="pt-BR"/>
        </w:rPr>
        <w:lastRenderedPageBreak/>
        <w:t>referida, continuando o sujeito passivo obrigado a satisfazer eventuais diferenças que venham a ser posteriormente apuradas.</w:t>
      </w:r>
      <w:r w:rsidRPr="00CC09DD">
        <w:rPr>
          <w:rFonts w:ascii="Arial" w:eastAsia="Times New Roman" w:hAnsi="Arial" w:cs="Arial"/>
          <w:lang w:eastAsia="pt-BR"/>
        </w:rPr>
        <w:br/>
      </w:r>
      <w:r w:rsidRPr="00CC09DD">
        <w:rPr>
          <w:rFonts w:ascii="Arial" w:eastAsia="Times New Roman" w:hAnsi="Arial" w:cs="Arial"/>
          <w:lang w:eastAsia="pt-BR"/>
        </w:rPr>
        <w:br/>
      </w:r>
      <w:bookmarkStart w:id="8" w:name="artigo_9"/>
      <w:r w:rsidRPr="00CC09DD">
        <w:rPr>
          <w:rFonts w:ascii="Arial" w:eastAsia="Times New Roman" w:hAnsi="Arial" w:cs="Arial"/>
          <w:lang w:eastAsia="pt-BR"/>
        </w:rPr>
        <w:t>Art. 9º</w:t>
      </w:r>
      <w:bookmarkEnd w:id="8"/>
      <w:r w:rsidRPr="00CC09DD">
        <w:rPr>
          <w:rFonts w:ascii="Arial" w:eastAsia="Times New Roman" w:hAnsi="Arial" w:cs="Arial"/>
          <w:lang w:eastAsia="pt-BR"/>
        </w:rPr>
        <w:t xml:space="preserve"> Ao interessado é facultado desistir total ou parcialmente do pedido formulado.</w:t>
      </w:r>
      <w:r w:rsidRPr="00CC09DD">
        <w:rPr>
          <w:rFonts w:ascii="Arial" w:eastAsia="Times New Roman" w:hAnsi="Arial" w:cs="Arial"/>
          <w:lang w:eastAsia="pt-BR"/>
        </w:rPr>
        <w:br/>
      </w:r>
      <w:r w:rsidRPr="00CC09DD">
        <w:rPr>
          <w:rFonts w:ascii="Arial" w:eastAsia="Times New Roman" w:hAnsi="Arial" w:cs="Arial"/>
          <w:lang w:eastAsia="pt-BR"/>
        </w:rPr>
        <w:br/>
        <w:t>§ 1º A desistência não invalida os atos praticados anteriormente, nem impede a autoridade administrativa de, no interesse da administração tributária, apreciar matéria de fato.</w:t>
      </w:r>
      <w:r w:rsidRPr="00CC09DD">
        <w:rPr>
          <w:rFonts w:ascii="Arial" w:eastAsia="Times New Roman" w:hAnsi="Arial" w:cs="Arial"/>
          <w:lang w:eastAsia="pt-BR"/>
        </w:rPr>
        <w:br/>
      </w:r>
      <w:r w:rsidRPr="00CC09DD">
        <w:rPr>
          <w:rFonts w:ascii="Arial" w:eastAsia="Times New Roman" w:hAnsi="Arial" w:cs="Arial"/>
          <w:lang w:eastAsia="pt-BR"/>
        </w:rPr>
        <w:br/>
        <w:t xml:space="preserve">§ 2º Presume-se a desistência de impugnação do lançamento, quando </w:t>
      </w:r>
      <w:proofErr w:type="spellStart"/>
      <w:r w:rsidRPr="00CC09DD">
        <w:rPr>
          <w:rFonts w:ascii="Arial" w:eastAsia="Times New Roman" w:hAnsi="Arial" w:cs="Arial"/>
          <w:lang w:eastAsia="pt-BR"/>
        </w:rPr>
        <w:t>sobrevem</w:t>
      </w:r>
      <w:proofErr w:type="spellEnd"/>
      <w:r w:rsidRPr="00CC09DD">
        <w:rPr>
          <w:rFonts w:ascii="Arial" w:eastAsia="Times New Roman" w:hAnsi="Arial" w:cs="Arial"/>
          <w:lang w:eastAsia="pt-BR"/>
        </w:rPr>
        <w:t xml:space="preserve"> pagamento do tributo contestado.</w:t>
      </w:r>
      <w:r w:rsidRPr="00CC09DD">
        <w:rPr>
          <w:rFonts w:ascii="Arial" w:eastAsia="Times New Roman" w:hAnsi="Arial" w:cs="Arial"/>
          <w:lang w:eastAsia="pt-BR"/>
        </w:rPr>
        <w:br/>
      </w:r>
      <w:r w:rsidRPr="00CC09DD">
        <w:rPr>
          <w:rFonts w:ascii="Arial" w:eastAsia="Times New Roman" w:hAnsi="Arial" w:cs="Arial"/>
          <w:lang w:eastAsia="pt-BR"/>
        </w:rPr>
        <w:br/>
      </w:r>
      <w:bookmarkStart w:id="9" w:name="artigo_10"/>
      <w:r w:rsidRPr="00CC09DD">
        <w:rPr>
          <w:rFonts w:ascii="Arial" w:eastAsia="Times New Roman" w:hAnsi="Arial" w:cs="Arial"/>
          <w:lang w:eastAsia="pt-BR"/>
        </w:rPr>
        <w:t>Art. 10</w:t>
      </w:r>
      <w:bookmarkEnd w:id="9"/>
      <w:r w:rsidRPr="00CC09DD">
        <w:rPr>
          <w:rFonts w:ascii="Arial" w:eastAsia="Times New Roman" w:hAnsi="Arial" w:cs="Arial"/>
          <w:lang w:eastAsia="pt-BR"/>
        </w:rPr>
        <w:t xml:space="preserve"> Para os efeitos desta lei, reputam-se interessadas no procedimento administrativo tributário </w:t>
      </w:r>
      <w:proofErr w:type="gramStart"/>
      <w:r w:rsidRPr="00CC09DD">
        <w:rPr>
          <w:rFonts w:ascii="Arial" w:eastAsia="Times New Roman" w:hAnsi="Arial" w:cs="Arial"/>
          <w:lang w:eastAsia="pt-BR"/>
        </w:rPr>
        <w:t>as</w:t>
      </w:r>
      <w:proofErr w:type="gramEnd"/>
      <w:r w:rsidRPr="00CC09DD">
        <w:rPr>
          <w:rFonts w:ascii="Arial" w:eastAsia="Times New Roman" w:hAnsi="Arial" w:cs="Arial"/>
          <w:lang w:eastAsia="pt-BR"/>
        </w:rPr>
        <w:t xml:space="preserve"> partes envolvidas na relação jurídica tributária.</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br/>
        <w:t>SEÇÃO II</w:t>
      </w:r>
      <w:r w:rsidRPr="00CC09DD">
        <w:rPr>
          <w:rFonts w:ascii="Arial" w:eastAsia="Times New Roman" w:hAnsi="Arial" w:cs="Arial"/>
          <w:b/>
          <w:bCs/>
          <w:lang w:eastAsia="pt-BR"/>
        </w:rPr>
        <w:br/>
        <w:t>INÍCIO DO PROCEDIMENTO</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10" w:name="artigo_11"/>
      <w:r w:rsidRPr="00CC09DD">
        <w:rPr>
          <w:rFonts w:ascii="Arial" w:eastAsia="Times New Roman" w:hAnsi="Arial" w:cs="Arial"/>
          <w:lang w:eastAsia="pt-BR"/>
        </w:rPr>
        <w:t>Art. 11</w:t>
      </w:r>
      <w:bookmarkEnd w:id="10"/>
      <w:r w:rsidRPr="00CC09DD">
        <w:rPr>
          <w:rFonts w:ascii="Arial" w:eastAsia="Times New Roman" w:hAnsi="Arial" w:cs="Arial"/>
          <w:lang w:eastAsia="pt-BR"/>
        </w:rPr>
        <w:t xml:space="preserve"> O procedimento administrativo tributário tem início com qualquer ato escrito e de ofício, praticado por agente competente, cientificado o sujeito passivo ou seu preposto, empregado ou funcionário.</w:t>
      </w:r>
      <w:r w:rsidRPr="00CC09DD">
        <w:rPr>
          <w:rFonts w:ascii="Arial" w:eastAsia="Times New Roman" w:hAnsi="Arial" w:cs="Arial"/>
          <w:lang w:eastAsia="pt-BR"/>
        </w:rPr>
        <w:br/>
      </w:r>
      <w:r w:rsidRPr="00CC09DD">
        <w:rPr>
          <w:rFonts w:ascii="Arial" w:eastAsia="Times New Roman" w:hAnsi="Arial" w:cs="Arial"/>
          <w:lang w:eastAsia="pt-BR"/>
        </w:rPr>
        <w:br/>
        <w:t>Parágrafo Único. O início do procedimento exclui a espontaneidade do sujeito passivo quanto a fatos anteriores e, independentemente de intimação, a dos demais envolvidos nas infrações verificadas.</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br/>
        <w:t>SEÇÃO III</w:t>
      </w:r>
      <w:r w:rsidRPr="00CC09DD">
        <w:rPr>
          <w:rFonts w:ascii="Arial" w:eastAsia="Times New Roman" w:hAnsi="Arial" w:cs="Arial"/>
          <w:b/>
          <w:bCs/>
          <w:lang w:eastAsia="pt-BR"/>
        </w:rPr>
        <w:br/>
        <w:t>COMUNICAÇÃO DOS ATOS E PRAZOS</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11" w:name="artigo_12"/>
      <w:r w:rsidRPr="00CC09DD">
        <w:rPr>
          <w:rFonts w:ascii="Arial" w:eastAsia="Times New Roman" w:hAnsi="Arial" w:cs="Arial"/>
          <w:lang w:eastAsia="pt-BR"/>
        </w:rPr>
        <w:t>Art. 12</w:t>
      </w:r>
      <w:bookmarkEnd w:id="11"/>
      <w:r w:rsidRPr="00CC09DD">
        <w:rPr>
          <w:rFonts w:ascii="Arial" w:eastAsia="Times New Roman" w:hAnsi="Arial" w:cs="Arial"/>
          <w:lang w:eastAsia="pt-BR"/>
        </w:rPr>
        <w:t xml:space="preserve"> No interesse da administração tributária, o órgão competente, perante o qual tramita o processo administrativo tributário, notificará o requerente para apresentação de documentos ou esclarecimentos necessários à instrução e ao andamento processual.</w:t>
      </w:r>
      <w:r w:rsidRPr="00CC09DD">
        <w:rPr>
          <w:rFonts w:ascii="Arial" w:eastAsia="Times New Roman" w:hAnsi="Arial" w:cs="Arial"/>
          <w:lang w:eastAsia="pt-BR"/>
        </w:rPr>
        <w:br/>
      </w:r>
      <w:r w:rsidRPr="00CC09DD">
        <w:rPr>
          <w:rFonts w:ascii="Arial" w:eastAsia="Times New Roman" w:hAnsi="Arial" w:cs="Arial"/>
          <w:lang w:eastAsia="pt-BR"/>
        </w:rPr>
        <w:br/>
        <w:t>Parágrafo Único. No processo iniciado a pedido do interessado, o não atendimento da notificação no prazo consignado, sem justificativa ou contestação formalizada, poderá resultar no seu arquivamento, sem prejuízo das penalidades aplicáveis.</w:t>
      </w:r>
      <w:r w:rsidRPr="00CC09DD">
        <w:rPr>
          <w:rFonts w:ascii="Arial" w:eastAsia="Times New Roman" w:hAnsi="Arial" w:cs="Arial"/>
          <w:lang w:eastAsia="pt-BR"/>
        </w:rPr>
        <w:br/>
      </w:r>
      <w:r w:rsidRPr="00CC09DD">
        <w:rPr>
          <w:rFonts w:ascii="Arial" w:eastAsia="Times New Roman" w:hAnsi="Arial" w:cs="Arial"/>
          <w:lang w:eastAsia="pt-BR"/>
        </w:rPr>
        <w:br/>
      </w:r>
      <w:bookmarkStart w:id="12" w:name="artigo_13"/>
      <w:r w:rsidRPr="00CC09DD">
        <w:rPr>
          <w:rFonts w:ascii="Arial" w:eastAsia="Times New Roman" w:hAnsi="Arial" w:cs="Arial"/>
          <w:lang w:eastAsia="pt-BR"/>
        </w:rPr>
        <w:t>Art. 13</w:t>
      </w:r>
      <w:bookmarkEnd w:id="12"/>
      <w:r w:rsidRPr="00CC09DD">
        <w:rPr>
          <w:rFonts w:ascii="Arial" w:eastAsia="Times New Roman" w:hAnsi="Arial" w:cs="Arial"/>
          <w:lang w:eastAsia="pt-BR"/>
        </w:rPr>
        <w:t xml:space="preserve"> A notificação será efetuada por termo de ciência no processo, na intimação ou no documento que o servidor dirija ao interessado pessoalmente, por via postal com aviso de recebimento, por telegrama, por publicação em Diário Oficial do Município ou mediante outro meio que assegure a ciência do interessado.</w:t>
      </w:r>
      <w:r w:rsidRPr="00CC09DD">
        <w:rPr>
          <w:rFonts w:ascii="Arial" w:eastAsia="Times New Roman" w:hAnsi="Arial" w:cs="Arial"/>
          <w:lang w:eastAsia="pt-BR"/>
        </w:rPr>
        <w:br/>
      </w:r>
      <w:r w:rsidRPr="00CC09DD">
        <w:rPr>
          <w:rFonts w:ascii="Arial" w:eastAsia="Times New Roman" w:hAnsi="Arial" w:cs="Arial"/>
          <w:lang w:eastAsia="pt-BR"/>
        </w:rPr>
        <w:br/>
        <w:t>Parágrafo Único. Para produzir efeitos, a notificação por via postal independe do recebimento pessoal do interessado, bastando que a correspondência seja entregue no endereço por ele declinado</w:t>
      </w:r>
      <w:r w:rsidRPr="00CC09DD">
        <w:rPr>
          <w:rFonts w:ascii="Arial" w:eastAsia="Times New Roman" w:hAnsi="Arial" w:cs="Arial"/>
          <w:lang w:eastAsia="pt-BR"/>
        </w:rPr>
        <w:br/>
      </w:r>
      <w:r w:rsidRPr="00CC09DD">
        <w:rPr>
          <w:rFonts w:ascii="Arial" w:eastAsia="Times New Roman" w:hAnsi="Arial" w:cs="Arial"/>
          <w:lang w:eastAsia="pt-BR"/>
        </w:rPr>
        <w:br/>
      </w:r>
      <w:bookmarkStart w:id="13" w:name="artigo_14"/>
      <w:r w:rsidRPr="00CC09DD">
        <w:rPr>
          <w:rFonts w:ascii="Arial" w:eastAsia="Times New Roman" w:hAnsi="Arial" w:cs="Arial"/>
          <w:lang w:eastAsia="pt-BR"/>
        </w:rPr>
        <w:t>Art. 14</w:t>
      </w:r>
      <w:bookmarkEnd w:id="13"/>
      <w:r w:rsidRPr="00CC09DD">
        <w:rPr>
          <w:rFonts w:ascii="Arial" w:eastAsia="Times New Roman" w:hAnsi="Arial" w:cs="Arial"/>
          <w:lang w:eastAsia="pt-BR"/>
        </w:rPr>
        <w:t xml:space="preserve"> Considera-se efetuada a notificação:</w:t>
      </w:r>
      <w:r w:rsidRPr="00CC09DD">
        <w:rPr>
          <w:rFonts w:ascii="Arial" w:eastAsia="Times New Roman" w:hAnsi="Arial" w:cs="Arial"/>
          <w:lang w:eastAsia="pt-BR"/>
        </w:rPr>
        <w:br/>
      </w:r>
      <w:r w:rsidRPr="00CC09DD">
        <w:rPr>
          <w:rFonts w:ascii="Arial" w:eastAsia="Times New Roman" w:hAnsi="Arial" w:cs="Arial"/>
          <w:lang w:eastAsia="pt-BR"/>
        </w:rPr>
        <w:lastRenderedPageBreak/>
        <w:br/>
        <w:t>I - no ato da intimação, se for pessoal;</w:t>
      </w:r>
      <w:r w:rsidRPr="00CC09DD">
        <w:rPr>
          <w:rFonts w:ascii="Arial" w:eastAsia="Times New Roman" w:hAnsi="Arial" w:cs="Arial"/>
          <w:lang w:eastAsia="pt-BR"/>
        </w:rPr>
        <w:br/>
      </w:r>
      <w:r w:rsidRPr="00CC09DD">
        <w:rPr>
          <w:rFonts w:ascii="Arial" w:eastAsia="Times New Roman" w:hAnsi="Arial" w:cs="Arial"/>
          <w:lang w:eastAsia="pt-BR"/>
        </w:rPr>
        <w:br/>
        <w:t>II - na data do recebimento, se for via postal com aviso de recebimento;</w:t>
      </w:r>
      <w:r w:rsidRPr="00CC09DD">
        <w:rPr>
          <w:rFonts w:ascii="Arial" w:eastAsia="Times New Roman" w:hAnsi="Arial" w:cs="Arial"/>
          <w:lang w:eastAsia="pt-BR"/>
        </w:rPr>
        <w:br/>
      </w:r>
      <w:r w:rsidRPr="00CC09DD">
        <w:rPr>
          <w:rFonts w:ascii="Arial" w:eastAsia="Times New Roman" w:hAnsi="Arial" w:cs="Arial"/>
          <w:lang w:eastAsia="pt-BR"/>
        </w:rPr>
        <w:br/>
        <w:t xml:space="preserve">III - três dias após </w:t>
      </w:r>
      <w:proofErr w:type="gramStart"/>
      <w:r w:rsidRPr="00CC09DD">
        <w:rPr>
          <w:rFonts w:ascii="Arial" w:eastAsia="Times New Roman" w:hAnsi="Arial" w:cs="Arial"/>
          <w:lang w:eastAsia="pt-BR"/>
        </w:rPr>
        <w:t>a publicação, quando por meio de edital, publicado no Diário Oficial do Município</w:t>
      </w:r>
      <w:proofErr w:type="gramEnd"/>
      <w:r w:rsidRPr="00CC09DD">
        <w:rPr>
          <w:rFonts w:ascii="Arial" w:eastAsia="Times New Roman" w:hAnsi="Arial" w:cs="Arial"/>
          <w:lang w:eastAsia="pt-BR"/>
        </w:rPr>
        <w:t>;</w:t>
      </w:r>
      <w:r w:rsidRPr="00CC09DD">
        <w:rPr>
          <w:rFonts w:ascii="Arial" w:eastAsia="Times New Roman" w:hAnsi="Arial" w:cs="Arial"/>
          <w:lang w:eastAsia="pt-BR"/>
        </w:rPr>
        <w:br/>
      </w:r>
      <w:r w:rsidRPr="00CC09DD">
        <w:rPr>
          <w:rFonts w:ascii="Arial" w:eastAsia="Times New Roman" w:hAnsi="Arial" w:cs="Arial"/>
          <w:lang w:eastAsia="pt-BR"/>
        </w:rPr>
        <w:br/>
        <w:t>IV - no dia seguinte ao envio da notificação, nos demais casos.</w:t>
      </w:r>
      <w:r w:rsidRPr="00CC09DD">
        <w:rPr>
          <w:rFonts w:ascii="Arial" w:eastAsia="Times New Roman" w:hAnsi="Arial" w:cs="Arial"/>
          <w:lang w:eastAsia="pt-BR"/>
        </w:rPr>
        <w:br/>
      </w:r>
      <w:r w:rsidRPr="00CC09DD">
        <w:rPr>
          <w:rFonts w:ascii="Arial" w:eastAsia="Times New Roman" w:hAnsi="Arial" w:cs="Arial"/>
          <w:lang w:eastAsia="pt-BR"/>
        </w:rPr>
        <w:br/>
      </w:r>
      <w:bookmarkStart w:id="14" w:name="artigo_15"/>
      <w:r w:rsidRPr="00CC09DD">
        <w:rPr>
          <w:rFonts w:ascii="Arial" w:eastAsia="Times New Roman" w:hAnsi="Arial" w:cs="Arial"/>
          <w:lang w:eastAsia="pt-BR"/>
        </w:rPr>
        <w:t>Art. 15</w:t>
      </w:r>
      <w:bookmarkEnd w:id="14"/>
      <w:r w:rsidRPr="00CC09DD">
        <w:rPr>
          <w:rFonts w:ascii="Arial" w:eastAsia="Times New Roman" w:hAnsi="Arial" w:cs="Arial"/>
          <w:lang w:eastAsia="pt-BR"/>
        </w:rPr>
        <w:t xml:space="preserve"> Os prazos serão contínuos, excluindo-se na sua contagem o dia do início e incluindo-se o do vencimento.</w:t>
      </w:r>
      <w:r w:rsidRPr="00CC09DD">
        <w:rPr>
          <w:rFonts w:ascii="Arial" w:eastAsia="Times New Roman" w:hAnsi="Arial" w:cs="Arial"/>
          <w:lang w:eastAsia="pt-BR"/>
        </w:rPr>
        <w:br/>
      </w:r>
      <w:r w:rsidRPr="00CC09DD">
        <w:rPr>
          <w:rFonts w:ascii="Arial" w:eastAsia="Times New Roman" w:hAnsi="Arial" w:cs="Arial"/>
          <w:lang w:eastAsia="pt-BR"/>
        </w:rPr>
        <w:br/>
        <w:t>Parágrafo Único. Os prazos só se iniciam ou vencem no dia de expediente normal no órgão em que corra o processo ou deva ser praticado o ato.</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t xml:space="preserve">Capítulo </w:t>
      </w:r>
      <w:r w:rsidRPr="00CC09DD">
        <w:rPr>
          <w:rFonts w:ascii="Arial" w:eastAsia="Times New Roman" w:hAnsi="Arial" w:cs="Arial"/>
          <w:caps/>
          <w:lang w:eastAsia="pt-BR"/>
        </w:rPr>
        <w:t>IV</w:t>
      </w:r>
      <w:r w:rsidRPr="00CC09DD">
        <w:rPr>
          <w:rFonts w:ascii="Arial" w:eastAsia="Times New Roman" w:hAnsi="Arial" w:cs="Arial"/>
          <w:caps/>
          <w:lang w:eastAsia="pt-BR"/>
        </w:rPr>
        <w:br/>
        <w:t>NULIDADES</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bookmarkStart w:id="15" w:name="artigo_16"/>
      <w:r w:rsidRPr="00CC09DD">
        <w:rPr>
          <w:rFonts w:ascii="Arial" w:eastAsia="Times New Roman" w:hAnsi="Arial" w:cs="Arial"/>
          <w:lang w:eastAsia="pt-BR"/>
        </w:rPr>
        <w:t>Art. 16</w:t>
      </w:r>
      <w:bookmarkEnd w:id="15"/>
      <w:r w:rsidRPr="00CC09DD">
        <w:rPr>
          <w:rFonts w:ascii="Arial" w:eastAsia="Times New Roman" w:hAnsi="Arial" w:cs="Arial"/>
          <w:lang w:eastAsia="pt-BR"/>
        </w:rPr>
        <w:t xml:space="preserve"> Os atos do procedimento administrativo tributário não dependem de forma determinada, senão quando a legislação tributária expressamente a exigir.</w:t>
      </w:r>
      <w:r w:rsidRPr="00CC09DD">
        <w:rPr>
          <w:rFonts w:ascii="Arial" w:eastAsia="Times New Roman" w:hAnsi="Arial" w:cs="Arial"/>
          <w:lang w:eastAsia="pt-BR"/>
        </w:rPr>
        <w:br/>
      </w:r>
      <w:r w:rsidRPr="00CC09DD">
        <w:rPr>
          <w:rFonts w:ascii="Arial" w:eastAsia="Times New Roman" w:hAnsi="Arial" w:cs="Arial"/>
          <w:lang w:eastAsia="pt-BR"/>
        </w:rPr>
        <w:br/>
      </w:r>
      <w:bookmarkStart w:id="16" w:name="artigo_17"/>
      <w:r w:rsidRPr="00CC09DD">
        <w:rPr>
          <w:rFonts w:ascii="Arial" w:eastAsia="Times New Roman" w:hAnsi="Arial" w:cs="Arial"/>
          <w:lang w:eastAsia="pt-BR"/>
        </w:rPr>
        <w:t>Art. 17</w:t>
      </w:r>
      <w:bookmarkEnd w:id="16"/>
      <w:r w:rsidRPr="00CC09DD">
        <w:rPr>
          <w:rFonts w:ascii="Arial" w:eastAsia="Times New Roman" w:hAnsi="Arial" w:cs="Arial"/>
          <w:lang w:eastAsia="pt-BR"/>
        </w:rPr>
        <w:t xml:space="preserve"> É nulo o ato que nasça afetado de vício insanável, material ou formal, especialmente:</w:t>
      </w:r>
      <w:r w:rsidRPr="00CC09DD">
        <w:rPr>
          <w:rFonts w:ascii="Arial" w:eastAsia="Times New Roman" w:hAnsi="Arial" w:cs="Arial"/>
          <w:lang w:eastAsia="pt-BR"/>
        </w:rPr>
        <w:br/>
      </w:r>
      <w:r w:rsidRPr="00CC09DD">
        <w:rPr>
          <w:rFonts w:ascii="Arial" w:eastAsia="Times New Roman" w:hAnsi="Arial" w:cs="Arial"/>
          <w:lang w:eastAsia="pt-BR"/>
        </w:rPr>
        <w:br/>
        <w:t>I - os atos e termos lavrados por agente incompetente;</w:t>
      </w:r>
      <w:r w:rsidRPr="00CC09DD">
        <w:rPr>
          <w:rFonts w:ascii="Arial" w:eastAsia="Times New Roman" w:hAnsi="Arial" w:cs="Arial"/>
          <w:lang w:eastAsia="pt-BR"/>
        </w:rPr>
        <w:br/>
      </w:r>
      <w:r w:rsidRPr="00CC09DD">
        <w:rPr>
          <w:rFonts w:ascii="Arial" w:eastAsia="Times New Roman" w:hAnsi="Arial" w:cs="Arial"/>
          <w:lang w:eastAsia="pt-BR"/>
        </w:rPr>
        <w:br/>
        <w:t>II - os despachos e decisões proferidas por autoridades incompetentes ou com preterição do direito de defesa;</w:t>
      </w:r>
      <w:r w:rsidRPr="00CC09DD">
        <w:rPr>
          <w:rFonts w:ascii="Arial" w:eastAsia="Times New Roman" w:hAnsi="Arial" w:cs="Arial"/>
          <w:lang w:eastAsia="pt-BR"/>
        </w:rPr>
        <w:br/>
      </w:r>
      <w:r w:rsidRPr="00CC09DD">
        <w:rPr>
          <w:rFonts w:ascii="Arial" w:eastAsia="Times New Roman" w:hAnsi="Arial" w:cs="Arial"/>
          <w:lang w:eastAsia="pt-BR"/>
        </w:rPr>
        <w:br/>
        <w:t>III - os atos e termos que violem literal disposição da legislação municipal ou se fundem em prova que se apure falsa.</w:t>
      </w:r>
      <w:r w:rsidRPr="00CC09DD">
        <w:rPr>
          <w:rFonts w:ascii="Arial" w:eastAsia="Times New Roman" w:hAnsi="Arial" w:cs="Arial"/>
          <w:lang w:eastAsia="pt-BR"/>
        </w:rPr>
        <w:br/>
      </w:r>
      <w:r w:rsidRPr="00CC09DD">
        <w:rPr>
          <w:rFonts w:ascii="Arial" w:eastAsia="Times New Roman" w:hAnsi="Arial" w:cs="Arial"/>
          <w:lang w:eastAsia="pt-BR"/>
        </w:rPr>
        <w:br/>
        <w:t xml:space="preserve">§ 1º A nulidade de qualquer ato só prejudica os posteriores que dele diretamente dependam </w:t>
      </w:r>
      <w:proofErr w:type="gramStart"/>
      <w:r w:rsidRPr="00CC09DD">
        <w:rPr>
          <w:rFonts w:ascii="Arial" w:eastAsia="Times New Roman" w:hAnsi="Arial" w:cs="Arial"/>
          <w:lang w:eastAsia="pt-BR"/>
        </w:rPr>
        <w:t>ou sejam</w:t>
      </w:r>
      <w:proofErr w:type="gramEnd"/>
      <w:r w:rsidRPr="00CC09DD">
        <w:rPr>
          <w:rFonts w:ascii="Arial" w:eastAsia="Times New Roman" w:hAnsi="Arial" w:cs="Arial"/>
          <w:lang w:eastAsia="pt-BR"/>
        </w:rPr>
        <w:t xml:space="preserve"> conseqüência.</w:t>
      </w:r>
      <w:r w:rsidRPr="00CC09DD">
        <w:rPr>
          <w:rFonts w:ascii="Arial" w:eastAsia="Times New Roman" w:hAnsi="Arial" w:cs="Arial"/>
          <w:lang w:eastAsia="pt-BR"/>
        </w:rPr>
        <w:br/>
      </w:r>
      <w:r w:rsidRPr="00CC09DD">
        <w:rPr>
          <w:rFonts w:ascii="Arial" w:eastAsia="Times New Roman" w:hAnsi="Arial" w:cs="Arial"/>
          <w:lang w:eastAsia="pt-BR"/>
        </w:rPr>
        <w:br/>
        <w:t>§ 2º A nulidade será declarada pela autoridade competente para praticar ou revisar o ato, determinando os atos alcançados pela declaração e as providências necessárias ao prosseguimento ou solução do processo.</w:t>
      </w:r>
      <w:r w:rsidRPr="00CC09DD">
        <w:rPr>
          <w:rFonts w:ascii="Arial" w:eastAsia="Times New Roman" w:hAnsi="Arial" w:cs="Arial"/>
          <w:lang w:eastAsia="pt-BR"/>
        </w:rPr>
        <w:br/>
      </w:r>
      <w:r w:rsidRPr="00CC09DD">
        <w:rPr>
          <w:rFonts w:ascii="Arial" w:eastAsia="Times New Roman" w:hAnsi="Arial" w:cs="Arial"/>
          <w:lang w:eastAsia="pt-BR"/>
        </w:rPr>
        <w:br/>
      </w:r>
      <w:bookmarkStart w:id="17" w:name="artigo_18"/>
      <w:r w:rsidRPr="00CC09DD">
        <w:rPr>
          <w:rFonts w:ascii="Arial" w:eastAsia="Times New Roman" w:hAnsi="Arial" w:cs="Arial"/>
          <w:lang w:eastAsia="pt-BR"/>
        </w:rPr>
        <w:t>Art. 18</w:t>
      </w:r>
      <w:bookmarkEnd w:id="17"/>
      <w:r w:rsidRPr="00CC09DD">
        <w:rPr>
          <w:rFonts w:ascii="Arial" w:eastAsia="Times New Roman" w:hAnsi="Arial" w:cs="Arial"/>
          <w:lang w:eastAsia="pt-BR"/>
        </w:rPr>
        <w:t xml:space="preserve"> Quando a autoridade a que incumbir o julgamento puder decidir o mérito a favor de quem aproveitaria a declaração de nulidade, poderá deixar de pronunciá-la ou suprir-lhe a falta, decidindo-o diretamente.</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t xml:space="preserve">Capítulo </w:t>
      </w:r>
      <w:r w:rsidRPr="00CC09DD">
        <w:rPr>
          <w:rFonts w:ascii="Arial" w:eastAsia="Times New Roman" w:hAnsi="Arial" w:cs="Arial"/>
          <w:caps/>
          <w:lang w:eastAsia="pt-BR"/>
        </w:rPr>
        <w:t>V</w:t>
      </w:r>
      <w:r w:rsidRPr="00CC09DD">
        <w:rPr>
          <w:rFonts w:ascii="Arial" w:eastAsia="Times New Roman" w:hAnsi="Arial" w:cs="Arial"/>
          <w:caps/>
          <w:lang w:eastAsia="pt-BR"/>
        </w:rPr>
        <w:br/>
        <w:t>FORMALIZAÇÃO DO LANÇAMENTO</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18" w:name="artigo_19"/>
      <w:r w:rsidRPr="00CC09DD">
        <w:rPr>
          <w:rFonts w:ascii="Arial" w:eastAsia="Times New Roman" w:hAnsi="Arial" w:cs="Arial"/>
          <w:lang w:eastAsia="pt-BR"/>
        </w:rPr>
        <w:t>Art. 19</w:t>
      </w:r>
      <w:bookmarkEnd w:id="18"/>
      <w:r w:rsidRPr="00CC09DD">
        <w:rPr>
          <w:rFonts w:ascii="Arial" w:eastAsia="Times New Roman" w:hAnsi="Arial" w:cs="Arial"/>
          <w:lang w:eastAsia="pt-BR"/>
        </w:rPr>
        <w:t xml:space="preserve"> O lançamento tributário, quando efetuado ou revisto de ofício, será regularmente notificado ao sujeito passivo, pessoalmente ou por intermédio de </w:t>
      </w:r>
      <w:r w:rsidRPr="00CC09DD">
        <w:rPr>
          <w:rFonts w:ascii="Arial" w:eastAsia="Times New Roman" w:hAnsi="Arial" w:cs="Arial"/>
          <w:lang w:eastAsia="pt-BR"/>
        </w:rPr>
        <w:lastRenderedPageBreak/>
        <w:t>preposto, empregado ou funcionário, fazendo-se por uma das seguintes formas:</w:t>
      </w:r>
      <w:r w:rsidRPr="00CC09DD">
        <w:rPr>
          <w:rFonts w:ascii="Arial" w:eastAsia="Times New Roman" w:hAnsi="Arial" w:cs="Arial"/>
          <w:lang w:eastAsia="pt-BR"/>
        </w:rPr>
        <w:br/>
      </w:r>
      <w:r w:rsidRPr="00CC09DD">
        <w:rPr>
          <w:rFonts w:ascii="Arial" w:eastAsia="Times New Roman" w:hAnsi="Arial" w:cs="Arial"/>
          <w:lang w:eastAsia="pt-BR"/>
        </w:rPr>
        <w:br/>
        <w:t>I - por via postal ou publicação em Diário Oficial do Município;</w:t>
      </w:r>
      <w:r w:rsidRPr="00CC09DD">
        <w:rPr>
          <w:rFonts w:ascii="Arial" w:eastAsia="Times New Roman" w:hAnsi="Arial" w:cs="Arial"/>
          <w:lang w:eastAsia="pt-BR"/>
        </w:rPr>
        <w:br/>
      </w:r>
      <w:r w:rsidRPr="00CC09DD">
        <w:rPr>
          <w:rFonts w:ascii="Arial" w:eastAsia="Times New Roman" w:hAnsi="Arial" w:cs="Arial"/>
          <w:lang w:eastAsia="pt-BR"/>
        </w:rPr>
        <w:br/>
        <w:t>II - no próprio auto de infração;</w:t>
      </w:r>
      <w:r w:rsidRPr="00CC09DD">
        <w:rPr>
          <w:rFonts w:ascii="Arial" w:eastAsia="Times New Roman" w:hAnsi="Arial" w:cs="Arial"/>
          <w:lang w:eastAsia="pt-BR"/>
        </w:rPr>
        <w:br/>
      </w:r>
      <w:r w:rsidRPr="00CC09DD">
        <w:rPr>
          <w:rFonts w:ascii="Arial" w:eastAsia="Times New Roman" w:hAnsi="Arial" w:cs="Arial"/>
          <w:lang w:eastAsia="pt-BR"/>
        </w:rPr>
        <w:br/>
        <w:t>III - no procedimento respectivo, mediante termo de ciência, datado e assinado pela autoridade fiscal e pelo notificado;</w:t>
      </w:r>
      <w:r w:rsidRPr="00CC09DD">
        <w:rPr>
          <w:rFonts w:ascii="Arial" w:eastAsia="Times New Roman" w:hAnsi="Arial" w:cs="Arial"/>
          <w:lang w:eastAsia="pt-BR"/>
        </w:rPr>
        <w:br/>
      </w:r>
      <w:r w:rsidRPr="00CC09DD">
        <w:rPr>
          <w:rFonts w:ascii="Arial" w:eastAsia="Times New Roman" w:hAnsi="Arial" w:cs="Arial"/>
          <w:lang w:eastAsia="pt-BR"/>
        </w:rPr>
        <w:br/>
        <w:t>IV - no caso do IPTU, pelo envio do carnê ao contribuinte.</w:t>
      </w:r>
      <w:r w:rsidRPr="00CC09DD">
        <w:rPr>
          <w:rFonts w:ascii="Arial" w:eastAsia="Times New Roman" w:hAnsi="Arial" w:cs="Arial"/>
          <w:lang w:eastAsia="pt-BR"/>
        </w:rPr>
        <w:br/>
      </w:r>
      <w:r w:rsidRPr="00CC09DD">
        <w:rPr>
          <w:rFonts w:ascii="Arial" w:eastAsia="Times New Roman" w:hAnsi="Arial" w:cs="Arial"/>
          <w:lang w:eastAsia="pt-BR"/>
        </w:rPr>
        <w:br/>
      </w:r>
      <w:bookmarkStart w:id="19" w:name="artigo_20"/>
      <w:r w:rsidRPr="00CC09DD">
        <w:rPr>
          <w:rFonts w:ascii="Arial" w:eastAsia="Times New Roman" w:hAnsi="Arial" w:cs="Arial"/>
          <w:lang w:eastAsia="pt-BR"/>
        </w:rPr>
        <w:t>Art. 20</w:t>
      </w:r>
      <w:bookmarkEnd w:id="19"/>
      <w:r w:rsidRPr="00CC09DD">
        <w:rPr>
          <w:rFonts w:ascii="Arial" w:eastAsia="Times New Roman" w:hAnsi="Arial" w:cs="Arial"/>
          <w:lang w:eastAsia="pt-BR"/>
        </w:rPr>
        <w:t xml:space="preserve"> A notificação de lançamento será expedida pelo órgão que administra o tributo e conterá obrigatoriamente:</w:t>
      </w:r>
      <w:r w:rsidRPr="00CC09DD">
        <w:rPr>
          <w:rFonts w:ascii="Arial" w:eastAsia="Times New Roman" w:hAnsi="Arial" w:cs="Arial"/>
          <w:lang w:eastAsia="pt-BR"/>
        </w:rPr>
        <w:br/>
      </w:r>
      <w:r w:rsidRPr="00CC09DD">
        <w:rPr>
          <w:rFonts w:ascii="Arial" w:eastAsia="Times New Roman" w:hAnsi="Arial" w:cs="Arial"/>
          <w:lang w:eastAsia="pt-BR"/>
        </w:rPr>
        <w:br/>
        <w:t>I - a qualificação do notificado;</w:t>
      </w:r>
      <w:r w:rsidRPr="00CC09DD">
        <w:rPr>
          <w:rFonts w:ascii="Arial" w:eastAsia="Times New Roman" w:hAnsi="Arial" w:cs="Arial"/>
          <w:lang w:eastAsia="pt-BR"/>
        </w:rPr>
        <w:br/>
      </w:r>
      <w:r w:rsidRPr="00CC09DD">
        <w:rPr>
          <w:rFonts w:ascii="Arial" w:eastAsia="Times New Roman" w:hAnsi="Arial" w:cs="Arial"/>
          <w:lang w:eastAsia="pt-BR"/>
        </w:rPr>
        <w:br/>
        <w:t>II - a determinação da matéria tributável;</w:t>
      </w:r>
      <w:r w:rsidRPr="00CC09DD">
        <w:rPr>
          <w:rFonts w:ascii="Arial" w:eastAsia="Times New Roman" w:hAnsi="Arial" w:cs="Arial"/>
          <w:lang w:eastAsia="pt-BR"/>
        </w:rPr>
        <w:br/>
      </w:r>
      <w:r w:rsidRPr="00CC09DD">
        <w:rPr>
          <w:rFonts w:ascii="Arial" w:eastAsia="Times New Roman" w:hAnsi="Arial" w:cs="Arial"/>
          <w:lang w:eastAsia="pt-BR"/>
        </w:rPr>
        <w:br/>
        <w:t>III - o valor do crédito tributário e o prazo para pagamento ou impugnação;</w:t>
      </w:r>
      <w:r w:rsidRPr="00CC09DD">
        <w:rPr>
          <w:rFonts w:ascii="Arial" w:eastAsia="Times New Roman" w:hAnsi="Arial" w:cs="Arial"/>
          <w:lang w:eastAsia="pt-BR"/>
        </w:rPr>
        <w:br/>
      </w:r>
      <w:r w:rsidRPr="00CC09DD">
        <w:rPr>
          <w:rFonts w:ascii="Arial" w:eastAsia="Times New Roman" w:hAnsi="Arial" w:cs="Arial"/>
          <w:lang w:eastAsia="pt-BR"/>
        </w:rPr>
        <w:br/>
        <w:t>IV - a assinatura do responsável por sua expedição e a indicação de seu nome, cargo ou função e o número de sua identificação funcional.</w:t>
      </w:r>
      <w:r w:rsidRPr="00CC09DD">
        <w:rPr>
          <w:rFonts w:ascii="Arial" w:eastAsia="Times New Roman" w:hAnsi="Arial" w:cs="Arial"/>
          <w:lang w:eastAsia="pt-BR"/>
        </w:rPr>
        <w:br/>
      </w:r>
      <w:r w:rsidRPr="00CC09DD">
        <w:rPr>
          <w:rFonts w:ascii="Arial" w:eastAsia="Times New Roman" w:hAnsi="Arial" w:cs="Arial"/>
          <w:lang w:eastAsia="pt-BR"/>
        </w:rPr>
        <w:br/>
        <w:t>Parágrafo Único. Prescinde de assinatura a notificação emitida por processo eletrônico.</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r>
      <w:proofErr w:type="gramStart"/>
      <w:r w:rsidRPr="00CC09DD">
        <w:rPr>
          <w:rFonts w:ascii="Arial" w:eastAsia="Times New Roman" w:hAnsi="Arial" w:cs="Arial"/>
          <w:lang w:eastAsia="pt-BR"/>
        </w:rPr>
        <w:t xml:space="preserve">Capítulo </w:t>
      </w:r>
      <w:r w:rsidRPr="00CC09DD">
        <w:rPr>
          <w:rFonts w:ascii="Arial" w:eastAsia="Times New Roman" w:hAnsi="Arial" w:cs="Arial"/>
          <w:caps/>
          <w:lang w:eastAsia="pt-BR"/>
        </w:rPr>
        <w:t>VI</w:t>
      </w:r>
      <w:proofErr w:type="gramEnd"/>
      <w:r w:rsidRPr="00CC09DD">
        <w:rPr>
          <w:rFonts w:ascii="Arial" w:eastAsia="Times New Roman" w:hAnsi="Arial" w:cs="Arial"/>
          <w:caps/>
          <w:lang w:eastAsia="pt-BR"/>
        </w:rPr>
        <w:br/>
        <w:t>INSCRIÇÃO EM DÍVIDA ATIVA</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20" w:name="artigo_21"/>
      <w:r w:rsidRPr="00CC09DD">
        <w:rPr>
          <w:rFonts w:ascii="Arial" w:eastAsia="Times New Roman" w:hAnsi="Arial" w:cs="Arial"/>
          <w:lang w:eastAsia="pt-BR"/>
        </w:rPr>
        <w:t>Art. 21</w:t>
      </w:r>
      <w:bookmarkEnd w:id="20"/>
      <w:r w:rsidRPr="00CC09DD">
        <w:rPr>
          <w:rFonts w:ascii="Arial" w:eastAsia="Times New Roman" w:hAnsi="Arial" w:cs="Arial"/>
          <w:lang w:eastAsia="pt-BR"/>
        </w:rPr>
        <w:t xml:space="preserve"> O crédito tributário não pago ou parcelado, ou contra o qual não haja sido apresentada impugnação válida, será inscrito em dívida ativa, independentemente de quaisquer outras formalidades.</w:t>
      </w:r>
      <w:r w:rsidRPr="00CC09DD">
        <w:rPr>
          <w:rFonts w:ascii="Arial" w:eastAsia="Times New Roman" w:hAnsi="Arial" w:cs="Arial"/>
          <w:lang w:eastAsia="pt-BR"/>
        </w:rPr>
        <w:br/>
      </w:r>
      <w:r w:rsidRPr="00CC09DD">
        <w:rPr>
          <w:rFonts w:ascii="Arial" w:eastAsia="Times New Roman" w:hAnsi="Arial" w:cs="Arial"/>
          <w:lang w:eastAsia="pt-BR"/>
        </w:rPr>
        <w:br/>
      </w:r>
      <w:bookmarkStart w:id="21" w:name="artigo_22"/>
      <w:r w:rsidRPr="00CC09DD">
        <w:rPr>
          <w:rFonts w:ascii="Arial" w:eastAsia="Times New Roman" w:hAnsi="Arial" w:cs="Arial"/>
          <w:lang w:eastAsia="pt-BR"/>
        </w:rPr>
        <w:t>Art. 22</w:t>
      </w:r>
      <w:bookmarkEnd w:id="21"/>
      <w:r w:rsidRPr="00CC09DD">
        <w:rPr>
          <w:rFonts w:ascii="Arial" w:eastAsia="Times New Roman" w:hAnsi="Arial" w:cs="Arial"/>
          <w:lang w:eastAsia="pt-BR"/>
        </w:rPr>
        <w:t xml:space="preserve"> Como medida prévia ou preparatória ao ajuizamento, à administração tributária é lícito promover a cobrança extrajudicial da dívida ativa.</w:t>
      </w:r>
      <w:r w:rsidRPr="00CC09DD">
        <w:rPr>
          <w:rFonts w:ascii="Arial" w:eastAsia="Times New Roman" w:hAnsi="Arial" w:cs="Arial"/>
          <w:lang w:eastAsia="pt-BR"/>
        </w:rPr>
        <w:br/>
      </w:r>
      <w:r w:rsidRPr="00CC09DD">
        <w:rPr>
          <w:rFonts w:ascii="Arial" w:eastAsia="Times New Roman" w:hAnsi="Arial" w:cs="Arial"/>
          <w:lang w:eastAsia="pt-BR"/>
        </w:rPr>
        <w:br/>
      </w:r>
      <w:bookmarkStart w:id="22" w:name="artigo_23"/>
      <w:r w:rsidRPr="00CC09DD">
        <w:rPr>
          <w:rFonts w:ascii="Arial" w:eastAsia="Times New Roman" w:hAnsi="Arial" w:cs="Arial"/>
          <w:lang w:eastAsia="pt-BR"/>
        </w:rPr>
        <w:t>Art. 23</w:t>
      </w:r>
      <w:bookmarkEnd w:id="22"/>
      <w:r w:rsidRPr="00CC09DD">
        <w:rPr>
          <w:rFonts w:ascii="Arial" w:eastAsia="Times New Roman" w:hAnsi="Arial" w:cs="Arial"/>
          <w:lang w:eastAsia="pt-BR"/>
        </w:rPr>
        <w:t xml:space="preserve"> Os órgãos encarregados da administração tributária cumprem e esgotam suas funções com o ajuizamento do crédito inscrito em dívida ativa, cabendo-lhes, entretanto, prestar as informações sobre matéria de fato pertinente à sua constituição, sempre que requisitadas pela procuradoria municipal à qual afeta a causa.</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t xml:space="preserve">Capítulo </w:t>
      </w:r>
      <w:r w:rsidRPr="00CC09DD">
        <w:rPr>
          <w:rFonts w:ascii="Arial" w:eastAsia="Times New Roman" w:hAnsi="Arial" w:cs="Arial"/>
          <w:caps/>
          <w:lang w:eastAsia="pt-BR"/>
        </w:rPr>
        <w:t>VII</w:t>
      </w:r>
      <w:r w:rsidRPr="00CC09DD">
        <w:rPr>
          <w:rFonts w:ascii="Arial" w:eastAsia="Times New Roman" w:hAnsi="Arial" w:cs="Arial"/>
          <w:caps/>
          <w:lang w:eastAsia="pt-BR"/>
        </w:rPr>
        <w:br/>
        <w:t>PROCEDIMENTOS EM ESPÉCIE</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br/>
        <w:t>SEÇÃO I</w:t>
      </w:r>
      <w:r w:rsidRPr="00CC09DD">
        <w:rPr>
          <w:rFonts w:ascii="Arial" w:eastAsia="Times New Roman" w:hAnsi="Arial" w:cs="Arial"/>
          <w:b/>
          <w:bCs/>
          <w:lang w:eastAsia="pt-BR"/>
        </w:rPr>
        <w:br/>
        <w:t>IMPUGNAÇÃO DO LANÇAMENTO</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23" w:name="artigo_24"/>
      <w:r w:rsidRPr="00CC09DD">
        <w:rPr>
          <w:rFonts w:ascii="Arial" w:eastAsia="Times New Roman" w:hAnsi="Arial" w:cs="Arial"/>
          <w:lang w:eastAsia="pt-BR"/>
        </w:rPr>
        <w:lastRenderedPageBreak/>
        <w:t>Art. 24</w:t>
      </w:r>
      <w:bookmarkEnd w:id="23"/>
      <w:r w:rsidRPr="00CC09DD">
        <w:rPr>
          <w:rFonts w:ascii="Arial" w:eastAsia="Times New Roman" w:hAnsi="Arial" w:cs="Arial"/>
          <w:lang w:eastAsia="pt-BR"/>
        </w:rPr>
        <w:t xml:space="preserve"> A impugnação do lançamento de tributo ou multa de natureza tributária, tempestiva e conhecida, instaura a fase litigiosa do procedimento e suspende a exigibilidade do crédito tributário, nos limites da matéria impugnada.</w:t>
      </w:r>
      <w:r w:rsidRPr="00CC09DD">
        <w:rPr>
          <w:rFonts w:ascii="Arial" w:eastAsia="Times New Roman" w:hAnsi="Arial" w:cs="Arial"/>
          <w:lang w:eastAsia="pt-BR"/>
        </w:rPr>
        <w:br/>
      </w:r>
      <w:r w:rsidRPr="00CC09DD">
        <w:rPr>
          <w:rFonts w:ascii="Arial" w:eastAsia="Times New Roman" w:hAnsi="Arial" w:cs="Arial"/>
          <w:lang w:eastAsia="pt-BR"/>
        </w:rPr>
        <w:br/>
        <w:t>Parágrafo Único. Considera-se não impugnada a matéria ou parte desta que não tenha sido objeto de contestação expressa, por parte do impugnante.</w:t>
      </w:r>
      <w:r w:rsidRPr="00CC09DD">
        <w:rPr>
          <w:rFonts w:ascii="Arial" w:eastAsia="Times New Roman" w:hAnsi="Arial" w:cs="Arial"/>
          <w:lang w:eastAsia="pt-BR"/>
        </w:rPr>
        <w:br/>
      </w:r>
      <w:r w:rsidRPr="00CC09DD">
        <w:rPr>
          <w:rFonts w:ascii="Arial" w:eastAsia="Times New Roman" w:hAnsi="Arial" w:cs="Arial"/>
          <w:lang w:eastAsia="pt-BR"/>
        </w:rPr>
        <w:br/>
      </w:r>
      <w:bookmarkStart w:id="24" w:name="artigo_25"/>
      <w:r w:rsidRPr="00CC09DD">
        <w:rPr>
          <w:rFonts w:ascii="Arial" w:eastAsia="Times New Roman" w:hAnsi="Arial" w:cs="Arial"/>
          <w:lang w:eastAsia="pt-BR"/>
        </w:rPr>
        <w:t>Art. 25</w:t>
      </w:r>
      <w:bookmarkEnd w:id="24"/>
      <w:r w:rsidRPr="00CC09DD">
        <w:rPr>
          <w:rFonts w:ascii="Arial" w:eastAsia="Times New Roman" w:hAnsi="Arial" w:cs="Arial"/>
          <w:lang w:eastAsia="pt-BR"/>
        </w:rPr>
        <w:t xml:space="preserve"> A impugnação, formalizada por escrito e devidamente instruída com os documentos em que se fundamentar, será protocolizada no prazo de 30 (trinta) dias, contados da data em que haja sido o impugnante intimado da exigência.</w:t>
      </w:r>
      <w:r w:rsidRPr="00CC09DD">
        <w:rPr>
          <w:rFonts w:ascii="Arial" w:eastAsia="Times New Roman" w:hAnsi="Arial" w:cs="Arial"/>
          <w:lang w:eastAsia="pt-BR"/>
        </w:rPr>
        <w:br/>
      </w:r>
      <w:r w:rsidRPr="00CC09DD">
        <w:rPr>
          <w:rFonts w:ascii="Arial" w:eastAsia="Times New Roman" w:hAnsi="Arial" w:cs="Arial"/>
          <w:lang w:eastAsia="pt-BR"/>
        </w:rPr>
        <w:br/>
        <w:t>Parágrafo Único. Na hipótese de devolução do prazo para impugnação, em virtude do agravamento da exigência inicial ou sua retificação, decorrente de decisão de primeira instância, o prazo para apresentação de nova impugnação começará a fluir da ciência dessa decisão.</w:t>
      </w:r>
      <w:r w:rsidRPr="00CC09DD">
        <w:rPr>
          <w:rFonts w:ascii="Arial" w:eastAsia="Times New Roman" w:hAnsi="Arial" w:cs="Arial"/>
          <w:lang w:eastAsia="pt-BR"/>
        </w:rPr>
        <w:br/>
      </w:r>
      <w:r w:rsidRPr="00CC09DD">
        <w:rPr>
          <w:rFonts w:ascii="Arial" w:eastAsia="Times New Roman" w:hAnsi="Arial" w:cs="Arial"/>
          <w:lang w:eastAsia="pt-BR"/>
        </w:rPr>
        <w:br/>
      </w:r>
      <w:bookmarkStart w:id="25" w:name="artigo_26"/>
      <w:r w:rsidRPr="00CC09DD">
        <w:rPr>
          <w:rFonts w:ascii="Arial" w:eastAsia="Times New Roman" w:hAnsi="Arial" w:cs="Arial"/>
          <w:lang w:eastAsia="pt-BR"/>
        </w:rPr>
        <w:t>Art. 26</w:t>
      </w:r>
      <w:bookmarkEnd w:id="25"/>
      <w:r w:rsidRPr="00CC09DD">
        <w:rPr>
          <w:rFonts w:ascii="Arial" w:eastAsia="Times New Roman" w:hAnsi="Arial" w:cs="Arial"/>
          <w:lang w:eastAsia="pt-BR"/>
        </w:rPr>
        <w:t xml:space="preserve"> A impugnação mencionará:</w:t>
      </w:r>
      <w:r w:rsidRPr="00CC09DD">
        <w:rPr>
          <w:rFonts w:ascii="Arial" w:eastAsia="Times New Roman" w:hAnsi="Arial" w:cs="Arial"/>
          <w:lang w:eastAsia="pt-BR"/>
        </w:rPr>
        <w:br/>
      </w:r>
      <w:r w:rsidRPr="00CC09DD">
        <w:rPr>
          <w:rFonts w:ascii="Arial" w:eastAsia="Times New Roman" w:hAnsi="Arial" w:cs="Arial"/>
          <w:lang w:eastAsia="pt-BR"/>
        </w:rPr>
        <w:br/>
        <w:t>I - a autoridade julgadora a quem é dirigida;</w:t>
      </w:r>
      <w:r w:rsidRPr="00CC09DD">
        <w:rPr>
          <w:rFonts w:ascii="Arial" w:eastAsia="Times New Roman" w:hAnsi="Arial" w:cs="Arial"/>
          <w:lang w:eastAsia="pt-BR"/>
        </w:rPr>
        <w:br/>
      </w:r>
      <w:r w:rsidRPr="00CC09DD">
        <w:rPr>
          <w:rFonts w:ascii="Arial" w:eastAsia="Times New Roman" w:hAnsi="Arial" w:cs="Arial"/>
          <w:lang w:eastAsia="pt-BR"/>
        </w:rPr>
        <w:br/>
        <w:t>II - a qualificação do impugnante;</w:t>
      </w:r>
      <w:r w:rsidRPr="00CC09DD">
        <w:rPr>
          <w:rFonts w:ascii="Arial" w:eastAsia="Times New Roman" w:hAnsi="Arial" w:cs="Arial"/>
          <w:lang w:eastAsia="pt-BR"/>
        </w:rPr>
        <w:br/>
      </w:r>
      <w:r w:rsidRPr="00CC09DD">
        <w:rPr>
          <w:rFonts w:ascii="Arial" w:eastAsia="Times New Roman" w:hAnsi="Arial" w:cs="Arial"/>
          <w:lang w:eastAsia="pt-BR"/>
        </w:rPr>
        <w:br/>
        <w:t>III - os motivos de fato e de direito em que se fundamentam os pontos de discordância e as razões que possuir.</w:t>
      </w:r>
      <w:r w:rsidRPr="00CC09DD">
        <w:rPr>
          <w:rFonts w:ascii="Arial" w:eastAsia="Times New Roman" w:hAnsi="Arial" w:cs="Arial"/>
          <w:lang w:eastAsia="pt-BR"/>
        </w:rPr>
        <w:br/>
      </w:r>
      <w:r w:rsidRPr="00CC09DD">
        <w:rPr>
          <w:rFonts w:ascii="Arial" w:eastAsia="Times New Roman" w:hAnsi="Arial" w:cs="Arial"/>
          <w:lang w:eastAsia="pt-BR"/>
        </w:rPr>
        <w:br/>
      </w:r>
      <w:bookmarkStart w:id="26" w:name="artigo_27"/>
      <w:r w:rsidRPr="00CC09DD">
        <w:rPr>
          <w:rFonts w:ascii="Arial" w:eastAsia="Times New Roman" w:hAnsi="Arial" w:cs="Arial"/>
          <w:lang w:eastAsia="pt-BR"/>
        </w:rPr>
        <w:t>Art. 27</w:t>
      </w:r>
      <w:bookmarkEnd w:id="26"/>
      <w:r w:rsidRPr="00CC09DD">
        <w:rPr>
          <w:rFonts w:ascii="Arial" w:eastAsia="Times New Roman" w:hAnsi="Arial" w:cs="Arial"/>
          <w:lang w:eastAsia="pt-BR"/>
        </w:rPr>
        <w:t xml:space="preserve"> As impugnações deverão ser apresentadas separadamente, uma para cada documento de formalização do crédito tributário, sob pena de não serem conhecidas pela autoridade competente, salvo quando notificações diversas forem decorrentes do mesmo processo </w:t>
      </w:r>
      <w:proofErr w:type="spellStart"/>
      <w:r w:rsidRPr="00CC09DD">
        <w:rPr>
          <w:rFonts w:ascii="Arial" w:eastAsia="Times New Roman" w:hAnsi="Arial" w:cs="Arial"/>
          <w:lang w:eastAsia="pt-BR"/>
        </w:rPr>
        <w:t>fiscalizatório</w:t>
      </w:r>
      <w:proofErr w:type="spellEnd"/>
      <w:r w:rsidRPr="00CC09DD">
        <w:rPr>
          <w:rFonts w:ascii="Arial" w:eastAsia="Times New Roman" w:hAnsi="Arial" w:cs="Arial"/>
          <w:lang w:eastAsia="pt-BR"/>
        </w:rPr>
        <w:t>.</w:t>
      </w:r>
      <w:r w:rsidRPr="00CC09DD">
        <w:rPr>
          <w:rFonts w:ascii="Arial" w:eastAsia="Times New Roman" w:hAnsi="Arial" w:cs="Arial"/>
          <w:lang w:eastAsia="pt-BR"/>
        </w:rPr>
        <w:br/>
      </w:r>
      <w:r w:rsidRPr="00CC09DD">
        <w:rPr>
          <w:rFonts w:ascii="Arial" w:eastAsia="Times New Roman" w:hAnsi="Arial" w:cs="Arial"/>
          <w:lang w:eastAsia="pt-BR"/>
        </w:rPr>
        <w:br/>
        <w:t>Parágrafo Único. Embora protocolizadas separadamente, as impugnações poderão, por conexão ou continência, ser juntadas e decididas em expediente único.</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br/>
        <w:t>SEÇÃO II</w:t>
      </w:r>
      <w:r w:rsidRPr="00CC09DD">
        <w:rPr>
          <w:rFonts w:ascii="Arial" w:eastAsia="Times New Roman" w:hAnsi="Arial" w:cs="Arial"/>
          <w:b/>
          <w:bCs/>
          <w:lang w:eastAsia="pt-BR"/>
        </w:rPr>
        <w:br/>
        <w:t>CONSULTA EM MATÉRIA TRIBUTÁRIA</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27" w:name="artigo_28"/>
      <w:r w:rsidRPr="00CC09DD">
        <w:rPr>
          <w:rFonts w:ascii="Arial" w:eastAsia="Times New Roman" w:hAnsi="Arial" w:cs="Arial"/>
          <w:lang w:eastAsia="pt-BR"/>
        </w:rPr>
        <w:t>Art. 28</w:t>
      </w:r>
      <w:bookmarkEnd w:id="27"/>
      <w:r w:rsidRPr="00CC09DD">
        <w:rPr>
          <w:rFonts w:ascii="Arial" w:eastAsia="Times New Roman" w:hAnsi="Arial" w:cs="Arial"/>
          <w:lang w:eastAsia="pt-BR"/>
        </w:rPr>
        <w:t xml:space="preserve"> Ao sujeito passivo de tributo é facultado formular consulta sobre a aplicação da legislação tributária municipal, </w:t>
      </w:r>
      <w:proofErr w:type="gramStart"/>
      <w:r w:rsidRPr="00CC09DD">
        <w:rPr>
          <w:rFonts w:ascii="Arial" w:eastAsia="Times New Roman" w:hAnsi="Arial" w:cs="Arial"/>
          <w:lang w:eastAsia="pt-BR"/>
        </w:rPr>
        <w:t>aplicáveis</w:t>
      </w:r>
      <w:proofErr w:type="gramEnd"/>
      <w:r w:rsidRPr="00CC09DD">
        <w:rPr>
          <w:rFonts w:ascii="Arial" w:eastAsia="Times New Roman" w:hAnsi="Arial" w:cs="Arial"/>
          <w:lang w:eastAsia="pt-BR"/>
        </w:rPr>
        <w:t xml:space="preserve"> a fato determinado, de seu peculiar interesse.</w:t>
      </w:r>
      <w:r w:rsidRPr="00CC09DD">
        <w:rPr>
          <w:rFonts w:ascii="Arial" w:eastAsia="Times New Roman" w:hAnsi="Arial" w:cs="Arial"/>
          <w:lang w:eastAsia="pt-BR"/>
        </w:rPr>
        <w:br/>
      </w:r>
      <w:r w:rsidRPr="00CC09DD">
        <w:rPr>
          <w:rFonts w:ascii="Arial" w:eastAsia="Times New Roman" w:hAnsi="Arial" w:cs="Arial"/>
          <w:lang w:eastAsia="pt-BR"/>
        </w:rPr>
        <w:br/>
        <w:t>§ 1º Os efeitos da consulta aproveitam exclusivamente ao consulente, nos limites da matéria consultada.</w:t>
      </w:r>
      <w:r w:rsidRPr="00CC09DD">
        <w:rPr>
          <w:rFonts w:ascii="Arial" w:eastAsia="Times New Roman" w:hAnsi="Arial" w:cs="Arial"/>
          <w:lang w:eastAsia="pt-BR"/>
        </w:rPr>
        <w:br/>
      </w:r>
      <w:r w:rsidRPr="00CC09DD">
        <w:rPr>
          <w:rFonts w:ascii="Arial" w:eastAsia="Times New Roman" w:hAnsi="Arial" w:cs="Arial"/>
          <w:lang w:eastAsia="pt-BR"/>
        </w:rPr>
        <w:br/>
        <w:t>§ 2º A observância, pelo consulente, da resposta dada à consulta, exime-o de qualquer penalidade e exonera-o do pagamento do tributo considerado não devido, enquanto prevalecer o entendimento nela consubstanciado e não houver modificação na legislação sobre a qual se amparou a resposta.</w:t>
      </w:r>
      <w:r w:rsidRPr="00CC09DD">
        <w:rPr>
          <w:rFonts w:ascii="Arial" w:eastAsia="Times New Roman" w:hAnsi="Arial" w:cs="Arial"/>
          <w:lang w:eastAsia="pt-BR"/>
        </w:rPr>
        <w:br/>
      </w:r>
      <w:r w:rsidRPr="00CC09DD">
        <w:rPr>
          <w:rFonts w:ascii="Arial" w:eastAsia="Times New Roman" w:hAnsi="Arial" w:cs="Arial"/>
          <w:lang w:eastAsia="pt-BR"/>
        </w:rPr>
        <w:br/>
      </w:r>
      <w:bookmarkStart w:id="28" w:name="artigo_29"/>
      <w:r w:rsidRPr="00CC09DD">
        <w:rPr>
          <w:rFonts w:ascii="Arial" w:eastAsia="Times New Roman" w:hAnsi="Arial" w:cs="Arial"/>
          <w:lang w:eastAsia="pt-BR"/>
        </w:rPr>
        <w:t>Art. 29</w:t>
      </w:r>
      <w:bookmarkEnd w:id="28"/>
      <w:r w:rsidRPr="00CC09DD">
        <w:rPr>
          <w:rFonts w:ascii="Arial" w:eastAsia="Times New Roman" w:hAnsi="Arial" w:cs="Arial"/>
          <w:lang w:eastAsia="pt-BR"/>
        </w:rPr>
        <w:t xml:space="preserve"> Da consulta deverá constar:</w:t>
      </w:r>
      <w:r w:rsidRPr="00CC09DD">
        <w:rPr>
          <w:rFonts w:ascii="Arial" w:eastAsia="Times New Roman" w:hAnsi="Arial" w:cs="Arial"/>
          <w:lang w:eastAsia="pt-BR"/>
        </w:rPr>
        <w:br/>
      </w:r>
      <w:r w:rsidRPr="00CC09DD">
        <w:rPr>
          <w:rFonts w:ascii="Arial" w:eastAsia="Times New Roman" w:hAnsi="Arial" w:cs="Arial"/>
          <w:lang w:eastAsia="pt-BR"/>
        </w:rPr>
        <w:br/>
        <w:t>I - a qualificação do consulente e sua relação com a matéria consultada;</w:t>
      </w:r>
      <w:r w:rsidRPr="00CC09DD">
        <w:rPr>
          <w:rFonts w:ascii="Arial" w:eastAsia="Times New Roman" w:hAnsi="Arial" w:cs="Arial"/>
          <w:lang w:eastAsia="pt-BR"/>
        </w:rPr>
        <w:br/>
      </w:r>
      <w:r w:rsidRPr="00CC09DD">
        <w:rPr>
          <w:rFonts w:ascii="Arial" w:eastAsia="Times New Roman" w:hAnsi="Arial" w:cs="Arial"/>
          <w:lang w:eastAsia="pt-BR"/>
        </w:rPr>
        <w:br/>
        <w:t>II - a matéria de fato e de direito objeto da dúvida;</w:t>
      </w:r>
      <w:r w:rsidRPr="00CC09DD">
        <w:rPr>
          <w:rFonts w:ascii="Arial" w:eastAsia="Times New Roman" w:hAnsi="Arial" w:cs="Arial"/>
          <w:lang w:eastAsia="pt-BR"/>
        </w:rPr>
        <w:br/>
      </w:r>
      <w:r w:rsidRPr="00CC09DD">
        <w:rPr>
          <w:rFonts w:ascii="Arial" w:eastAsia="Times New Roman" w:hAnsi="Arial" w:cs="Arial"/>
          <w:lang w:eastAsia="pt-BR"/>
        </w:rPr>
        <w:lastRenderedPageBreak/>
        <w:br/>
        <w:t>III - a declaração quanto à existência, ou não, de procedimento fiscal contra o consulente.</w:t>
      </w:r>
      <w:r w:rsidRPr="00CC09DD">
        <w:rPr>
          <w:rFonts w:ascii="Arial" w:eastAsia="Times New Roman" w:hAnsi="Arial" w:cs="Arial"/>
          <w:lang w:eastAsia="pt-BR"/>
        </w:rPr>
        <w:br/>
      </w:r>
      <w:r w:rsidRPr="00CC09DD">
        <w:rPr>
          <w:rFonts w:ascii="Arial" w:eastAsia="Times New Roman" w:hAnsi="Arial" w:cs="Arial"/>
          <w:lang w:eastAsia="pt-BR"/>
        </w:rPr>
        <w:br/>
        <w:t>Parágrafo Único. Cada consulta deverá referir-se a uma só matéria, admitindo-se a cumulação, numa mesma petição, quando se tratar de questões conexas.</w:t>
      </w:r>
      <w:r w:rsidRPr="00CC09DD">
        <w:rPr>
          <w:rFonts w:ascii="Arial" w:eastAsia="Times New Roman" w:hAnsi="Arial" w:cs="Arial"/>
          <w:lang w:eastAsia="pt-BR"/>
        </w:rPr>
        <w:br/>
      </w:r>
      <w:r w:rsidRPr="00CC09DD">
        <w:rPr>
          <w:rFonts w:ascii="Arial" w:eastAsia="Times New Roman" w:hAnsi="Arial" w:cs="Arial"/>
          <w:lang w:eastAsia="pt-BR"/>
        </w:rPr>
        <w:br/>
      </w:r>
      <w:bookmarkStart w:id="29" w:name="artigo_30"/>
      <w:r w:rsidRPr="00CC09DD">
        <w:rPr>
          <w:rFonts w:ascii="Arial" w:eastAsia="Times New Roman" w:hAnsi="Arial" w:cs="Arial"/>
          <w:lang w:eastAsia="pt-BR"/>
        </w:rPr>
        <w:t>Art. 30</w:t>
      </w:r>
      <w:bookmarkEnd w:id="29"/>
      <w:r w:rsidRPr="00CC09DD">
        <w:rPr>
          <w:rFonts w:ascii="Arial" w:eastAsia="Times New Roman" w:hAnsi="Arial" w:cs="Arial"/>
          <w:lang w:eastAsia="pt-BR"/>
        </w:rPr>
        <w:t xml:space="preserve"> Não produzirá qualquer efeito, nem será conhecida, a consulta formulada:</w:t>
      </w:r>
      <w:r w:rsidRPr="00CC09DD">
        <w:rPr>
          <w:rFonts w:ascii="Arial" w:eastAsia="Times New Roman" w:hAnsi="Arial" w:cs="Arial"/>
          <w:lang w:eastAsia="pt-BR"/>
        </w:rPr>
        <w:br/>
      </w:r>
      <w:r w:rsidRPr="00CC09DD">
        <w:rPr>
          <w:rFonts w:ascii="Arial" w:eastAsia="Times New Roman" w:hAnsi="Arial" w:cs="Arial"/>
          <w:lang w:eastAsia="pt-BR"/>
        </w:rPr>
        <w:br/>
        <w:t>I - sobre fato praticado pelo interessado, em relação ao qual tiver sido:</w:t>
      </w:r>
      <w:r w:rsidRPr="00CC09DD">
        <w:rPr>
          <w:rFonts w:ascii="Arial" w:eastAsia="Times New Roman" w:hAnsi="Arial" w:cs="Arial"/>
          <w:lang w:eastAsia="pt-BR"/>
        </w:rPr>
        <w:br/>
      </w:r>
      <w:r w:rsidRPr="00CC09DD">
        <w:rPr>
          <w:rFonts w:ascii="Arial" w:eastAsia="Times New Roman" w:hAnsi="Arial" w:cs="Arial"/>
          <w:lang w:eastAsia="pt-BR"/>
        </w:rPr>
        <w:br/>
        <w:t>a) lavrado auto de infração, referente à matéria consultada;</w:t>
      </w:r>
      <w:r w:rsidRPr="00CC09DD">
        <w:rPr>
          <w:rFonts w:ascii="Arial" w:eastAsia="Times New Roman" w:hAnsi="Arial" w:cs="Arial"/>
          <w:lang w:eastAsia="pt-BR"/>
        </w:rPr>
        <w:br/>
        <w:t>b) lavrado termo de apreensão de equipamentos, livros ou documentos, referentes à matéria consultada;</w:t>
      </w:r>
      <w:r w:rsidRPr="00CC09DD">
        <w:rPr>
          <w:rFonts w:ascii="Arial" w:eastAsia="Times New Roman" w:hAnsi="Arial" w:cs="Arial"/>
          <w:lang w:eastAsia="pt-BR"/>
        </w:rPr>
        <w:br/>
        <w:t>c) iniciado procedimento administrativo tributário, referente à matéria consultada;</w:t>
      </w:r>
      <w:r w:rsidRPr="00CC09DD">
        <w:rPr>
          <w:rFonts w:ascii="Arial" w:eastAsia="Times New Roman" w:hAnsi="Arial" w:cs="Arial"/>
          <w:lang w:eastAsia="pt-BR"/>
        </w:rPr>
        <w:br/>
      </w:r>
      <w:r w:rsidRPr="00CC09DD">
        <w:rPr>
          <w:rFonts w:ascii="Arial" w:eastAsia="Times New Roman" w:hAnsi="Arial" w:cs="Arial"/>
          <w:lang w:eastAsia="pt-BR"/>
        </w:rPr>
        <w:br/>
        <w:t>II - por quem já tiver sido notificado a cumprir obrigação relativa ao fato objeto da consulta;</w:t>
      </w:r>
      <w:r w:rsidRPr="00CC09DD">
        <w:rPr>
          <w:rFonts w:ascii="Arial" w:eastAsia="Times New Roman" w:hAnsi="Arial" w:cs="Arial"/>
          <w:lang w:eastAsia="pt-BR"/>
        </w:rPr>
        <w:br/>
      </w:r>
      <w:r w:rsidRPr="00CC09DD">
        <w:rPr>
          <w:rFonts w:ascii="Arial" w:eastAsia="Times New Roman" w:hAnsi="Arial" w:cs="Arial"/>
          <w:lang w:eastAsia="pt-BR"/>
        </w:rPr>
        <w:br/>
        <w:t>III - quando for meramente protelatória, formulada por quem não tenha relação com a matéria consultada ou legítimo interesse na matéria ou não fundamente devidamente o pedido, com os elementos necessários à apreciação da matéria;</w:t>
      </w:r>
      <w:r w:rsidRPr="00CC09DD">
        <w:rPr>
          <w:rFonts w:ascii="Arial" w:eastAsia="Times New Roman" w:hAnsi="Arial" w:cs="Arial"/>
          <w:lang w:eastAsia="pt-BR"/>
        </w:rPr>
        <w:br/>
      </w:r>
      <w:r w:rsidRPr="00CC09DD">
        <w:rPr>
          <w:rFonts w:ascii="Arial" w:eastAsia="Times New Roman" w:hAnsi="Arial" w:cs="Arial"/>
          <w:lang w:eastAsia="pt-BR"/>
        </w:rPr>
        <w:br/>
        <w:t>IV - que verse sobre normas e disposições da legislação tributária, que não deixem dúvidas sobre sua aplicação e interpretação;</w:t>
      </w:r>
      <w:r w:rsidRPr="00CC09DD">
        <w:rPr>
          <w:rFonts w:ascii="Arial" w:eastAsia="Times New Roman" w:hAnsi="Arial" w:cs="Arial"/>
          <w:lang w:eastAsia="pt-BR"/>
        </w:rPr>
        <w:br/>
      </w:r>
      <w:r w:rsidRPr="00CC09DD">
        <w:rPr>
          <w:rFonts w:ascii="Arial" w:eastAsia="Times New Roman" w:hAnsi="Arial" w:cs="Arial"/>
          <w:lang w:eastAsia="pt-BR"/>
        </w:rPr>
        <w:br/>
        <w:t>V - quando o fato já houver sido objeto de decisão anterior, proferida em consulta ou litígio em que tenha sido parte o consulente;</w:t>
      </w:r>
      <w:r w:rsidRPr="00CC09DD">
        <w:rPr>
          <w:rFonts w:ascii="Arial" w:eastAsia="Times New Roman" w:hAnsi="Arial" w:cs="Arial"/>
          <w:lang w:eastAsia="pt-BR"/>
        </w:rPr>
        <w:br/>
      </w:r>
      <w:r w:rsidRPr="00CC09DD">
        <w:rPr>
          <w:rFonts w:ascii="Arial" w:eastAsia="Times New Roman" w:hAnsi="Arial" w:cs="Arial"/>
          <w:lang w:eastAsia="pt-BR"/>
        </w:rPr>
        <w:br/>
        <w:t>VI - quando o fato estiver disciplinado em ato normativo, publicado antes de sua apresentação;</w:t>
      </w:r>
      <w:r w:rsidRPr="00CC09DD">
        <w:rPr>
          <w:rFonts w:ascii="Arial" w:eastAsia="Times New Roman" w:hAnsi="Arial" w:cs="Arial"/>
          <w:lang w:eastAsia="pt-BR"/>
        </w:rPr>
        <w:br/>
      </w:r>
      <w:r w:rsidRPr="00CC09DD">
        <w:rPr>
          <w:rFonts w:ascii="Arial" w:eastAsia="Times New Roman" w:hAnsi="Arial" w:cs="Arial"/>
          <w:lang w:eastAsia="pt-BR"/>
        </w:rPr>
        <w:br/>
        <w:t>VII - quando não descrever, completa ou exatamente, a hipótese a que se referir, ou não contiver os elementos necessários à sua solução.</w:t>
      </w:r>
      <w:r w:rsidRPr="00CC09DD">
        <w:rPr>
          <w:rFonts w:ascii="Arial" w:eastAsia="Times New Roman" w:hAnsi="Arial" w:cs="Arial"/>
          <w:lang w:eastAsia="pt-BR"/>
        </w:rPr>
        <w:br/>
      </w:r>
      <w:r w:rsidRPr="00CC09DD">
        <w:rPr>
          <w:rFonts w:ascii="Arial" w:eastAsia="Times New Roman" w:hAnsi="Arial" w:cs="Arial"/>
          <w:lang w:eastAsia="pt-BR"/>
        </w:rPr>
        <w:br/>
      </w:r>
      <w:bookmarkStart w:id="30" w:name="artigo_31"/>
      <w:r w:rsidRPr="00CC09DD">
        <w:rPr>
          <w:rFonts w:ascii="Arial" w:eastAsia="Times New Roman" w:hAnsi="Arial" w:cs="Arial"/>
          <w:lang w:eastAsia="pt-BR"/>
        </w:rPr>
        <w:t>Art. 31</w:t>
      </w:r>
      <w:bookmarkEnd w:id="30"/>
      <w:r w:rsidRPr="00CC09DD">
        <w:rPr>
          <w:rFonts w:ascii="Arial" w:eastAsia="Times New Roman" w:hAnsi="Arial" w:cs="Arial"/>
          <w:lang w:eastAsia="pt-BR"/>
        </w:rPr>
        <w:t xml:space="preserve"> Na pendência de consulta formulada pelo devedor dentro do prazo legal para pagamento do crédito:</w:t>
      </w:r>
      <w:r w:rsidRPr="00CC09DD">
        <w:rPr>
          <w:rFonts w:ascii="Arial" w:eastAsia="Times New Roman" w:hAnsi="Arial" w:cs="Arial"/>
          <w:lang w:eastAsia="pt-BR"/>
        </w:rPr>
        <w:br/>
      </w:r>
      <w:r w:rsidRPr="00CC09DD">
        <w:rPr>
          <w:rFonts w:ascii="Arial" w:eastAsia="Times New Roman" w:hAnsi="Arial" w:cs="Arial"/>
          <w:lang w:eastAsia="pt-BR"/>
        </w:rPr>
        <w:br/>
        <w:t>I - não incidirão juros de mora e aplicação de penalidades, ou outras medidas de garantia, sem prejuízo das atualizações monetárias;</w:t>
      </w:r>
      <w:r w:rsidRPr="00CC09DD">
        <w:rPr>
          <w:rFonts w:ascii="Arial" w:eastAsia="Times New Roman" w:hAnsi="Arial" w:cs="Arial"/>
          <w:lang w:eastAsia="pt-BR"/>
        </w:rPr>
        <w:br/>
      </w:r>
      <w:r w:rsidRPr="00CC09DD">
        <w:rPr>
          <w:rFonts w:ascii="Arial" w:eastAsia="Times New Roman" w:hAnsi="Arial" w:cs="Arial"/>
          <w:lang w:eastAsia="pt-BR"/>
        </w:rPr>
        <w:br/>
        <w:t>II - impede, desde a data da protocolização, até 30 (trinta) dias da data da publicação ou notificação da resposta definitiva, o início de qualquer procedimento fiscal destinado à apuração de infrações relacionadas com a matéria consultada.</w:t>
      </w:r>
      <w:r w:rsidRPr="00CC09DD">
        <w:rPr>
          <w:rFonts w:ascii="Arial" w:eastAsia="Times New Roman" w:hAnsi="Arial" w:cs="Arial"/>
          <w:lang w:eastAsia="pt-BR"/>
        </w:rPr>
        <w:br/>
      </w:r>
      <w:r w:rsidRPr="00CC09DD">
        <w:rPr>
          <w:rFonts w:ascii="Arial" w:eastAsia="Times New Roman" w:hAnsi="Arial" w:cs="Arial"/>
          <w:lang w:eastAsia="pt-BR"/>
        </w:rPr>
        <w:br/>
      </w:r>
      <w:bookmarkStart w:id="31" w:name="artigo_32"/>
      <w:r w:rsidRPr="00CC09DD">
        <w:rPr>
          <w:rFonts w:ascii="Arial" w:eastAsia="Times New Roman" w:hAnsi="Arial" w:cs="Arial"/>
          <w:lang w:eastAsia="pt-BR"/>
        </w:rPr>
        <w:t>Art. 32</w:t>
      </w:r>
      <w:bookmarkEnd w:id="31"/>
      <w:r w:rsidRPr="00CC09DD">
        <w:rPr>
          <w:rFonts w:ascii="Arial" w:eastAsia="Times New Roman" w:hAnsi="Arial" w:cs="Arial"/>
          <w:lang w:eastAsia="pt-BR"/>
        </w:rPr>
        <w:t xml:space="preserve"> A resposta dada à consulta pode ser modificada a qualquer tempo.</w:t>
      </w:r>
      <w:r w:rsidRPr="00CC09DD">
        <w:rPr>
          <w:rFonts w:ascii="Arial" w:eastAsia="Times New Roman" w:hAnsi="Arial" w:cs="Arial"/>
          <w:lang w:eastAsia="pt-BR"/>
        </w:rPr>
        <w:br/>
      </w:r>
      <w:r w:rsidRPr="00CC09DD">
        <w:rPr>
          <w:rFonts w:ascii="Arial" w:eastAsia="Times New Roman" w:hAnsi="Arial" w:cs="Arial"/>
          <w:lang w:eastAsia="pt-BR"/>
        </w:rPr>
        <w:br/>
        <w:t xml:space="preserve">§ 1º A modificação dos critérios jurídicos anteriormente adotados somente </w:t>
      </w:r>
      <w:proofErr w:type="gramStart"/>
      <w:r w:rsidRPr="00CC09DD">
        <w:rPr>
          <w:rFonts w:ascii="Arial" w:eastAsia="Times New Roman" w:hAnsi="Arial" w:cs="Arial"/>
          <w:lang w:eastAsia="pt-BR"/>
        </w:rPr>
        <w:t>produzirá</w:t>
      </w:r>
      <w:proofErr w:type="gramEnd"/>
      <w:r w:rsidRPr="00CC09DD">
        <w:rPr>
          <w:rFonts w:ascii="Arial" w:eastAsia="Times New Roman" w:hAnsi="Arial" w:cs="Arial"/>
          <w:lang w:eastAsia="pt-BR"/>
        </w:rPr>
        <w:t xml:space="preserve"> efeitos a partir da ciência do consulente ou da vigência do ato normativo que os introduzir.</w:t>
      </w:r>
      <w:r w:rsidRPr="00CC09DD">
        <w:rPr>
          <w:rFonts w:ascii="Arial" w:eastAsia="Times New Roman" w:hAnsi="Arial" w:cs="Arial"/>
          <w:lang w:eastAsia="pt-BR"/>
        </w:rPr>
        <w:br/>
      </w:r>
      <w:r w:rsidRPr="00CC09DD">
        <w:rPr>
          <w:rFonts w:ascii="Arial" w:eastAsia="Times New Roman" w:hAnsi="Arial" w:cs="Arial"/>
          <w:lang w:eastAsia="pt-BR"/>
        </w:rPr>
        <w:br/>
        <w:t>§ 2º Não cabe recurso ou pedido de reconsideração às decisões proferidas em processos de consulta.</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lastRenderedPageBreak/>
        <w:br/>
        <w:t>SEÇÃO III</w:t>
      </w:r>
      <w:r w:rsidRPr="00CC09DD">
        <w:rPr>
          <w:rFonts w:ascii="Arial" w:eastAsia="Times New Roman" w:hAnsi="Arial" w:cs="Arial"/>
          <w:b/>
          <w:bCs/>
          <w:lang w:eastAsia="pt-BR"/>
        </w:rPr>
        <w:br/>
        <w:t>RESTITUIÇÃO E COMPENSAÇÃO TRIBUTÁRIA</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32" w:name="artigo_33"/>
      <w:r w:rsidRPr="00CC09DD">
        <w:rPr>
          <w:rFonts w:ascii="Arial" w:eastAsia="Times New Roman" w:hAnsi="Arial" w:cs="Arial"/>
          <w:lang w:eastAsia="pt-BR"/>
        </w:rPr>
        <w:t>Art. 33</w:t>
      </w:r>
      <w:bookmarkEnd w:id="32"/>
      <w:r w:rsidRPr="00CC09DD">
        <w:rPr>
          <w:rFonts w:ascii="Arial" w:eastAsia="Times New Roman" w:hAnsi="Arial" w:cs="Arial"/>
          <w:lang w:eastAsia="pt-BR"/>
        </w:rPr>
        <w:t xml:space="preserve"> O contribuinte tem direito à restituição total ou parcial do tributo indevidamente pago.</w:t>
      </w:r>
      <w:r w:rsidRPr="00CC09DD">
        <w:rPr>
          <w:rFonts w:ascii="Arial" w:eastAsia="Times New Roman" w:hAnsi="Arial" w:cs="Arial"/>
          <w:lang w:eastAsia="pt-BR"/>
        </w:rPr>
        <w:br/>
      </w:r>
      <w:r w:rsidRPr="00CC09DD">
        <w:rPr>
          <w:rFonts w:ascii="Arial" w:eastAsia="Times New Roman" w:hAnsi="Arial" w:cs="Arial"/>
          <w:lang w:eastAsia="pt-BR"/>
        </w:rPr>
        <w:br/>
      </w:r>
      <w:bookmarkStart w:id="33" w:name="artigo_34"/>
      <w:r w:rsidRPr="00CC09DD">
        <w:rPr>
          <w:rFonts w:ascii="Arial" w:eastAsia="Times New Roman" w:hAnsi="Arial" w:cs="Arial"/>
          <w:lang w:eastAsia="pt-BR"/>
        </w:rPr>
        <w:t>Art. 34</w:t>
      </w:r>
      <w:bookmarkEnd w:id="33"/>
      <w:r w:rsidRPr="00CC09DD">
        <w:rPr>
          <w:rFonts w:ascii="Arial" w:eastAsia="Times New Roman" w:hAnsi="Arial" w:cs="Arial"/>
          <w:lang w:eastAsia="pt-BR"/>
        </w:rPr>
        <w:t xml:space="preserve"> Quando do pagamento de valores de forma errônea, ou a maior, caberá ao contribuinte através de requerimento, solicitar a restituição dos respectivos valores. Sendo que após verificação por parte do Fisco Municipal, cabendo a restituição a mesma será realizada, caso não possa ser compensada através de outros tributos devidos pelo contribuinte à Fazenda Municipal.</w:t>
      </w:r>
      <w:r w:rsidRPr="00CC09DD">
        <w:rPr>
          <w:rFonts w:ascii="Arial" w:eastAsia="Times New Roman" w:hAnsi="Arial" w:cs="Arial"/>
          <w:lang w:eastAsia="pt-BR"/>
        </w:rPr>
        <w:br/>
      </w:r>
      <w:r w:rsidRPr="00CC09DD">
        <w:rPr>
          <w:rFonts w:ascii="Arial" w:eastAsia="Times New Roman" w:hAnsi="Arial" w:cs="Arial"/>
          <w:lang w:eastAsia="pt-BR"/>
        </w:rPr>
        <w:br/>
      </w:r>
      <w:bookmarkStart w:id="34" w:name="artigo_35"/>
      <w:r w:rsidRPr="00CC09DD">
        <w:rPr>
          <w:rFonts w:ascii="Arial" w:eastAsia="Times New Roman" w:hAnsi="Arial" w:cs="Arial"/>
          <w:lang w:eastAsia="pt-BR"/>
        </w:rPr>
        <w:t>Art. 35</w:t>
      </w:r>
      <w:bookmarkEnd w:id="34"/>
      <w:r w:rsidRPr="00CC09DD">
        <w:rPr>
          <w:rFonts w:ascii="Arial" w:eastAsia="Times New Roman" w:hAnsi="Arial" w:cs="Arial"/>
          <w:lang w:eastAsia="pt-BR"/>
        </w:rPr>
        <w:t xml:space="preserve"> A restituição total ou parcial de tributos e de penalidades pecuniárias serão atualizadas pelo mesmo índice utilizado pelo Município, referente aos valores que tiverem sido indevidamente recolhidos, salvo as referentes às infrações de caráter </w:t>
      </w:r>
      <w:proofErr w:type="gramStart"/>
      <w:r w:rsidRPr="00CC09DD">
        <w:rPr>
          <w:rFonts w:ascii="Arial" w:eastAsia="Times New Roman" w:hAnsi="Arial" w:cs="Arial"/>
          <w:lang w:eastAsia="pt-BR"/>
        </w:rPr>
        <w:t>formal não prejudicadas</w:t>
      </w:r>
      <w:proofErr w:type="gramEnd"/>
      <w:r w:rsidRPr="00CC09DD">
        <w:rPr>
          <w:rFonts w:ascii="Arial" w:eastAsia="Times New Roman" w:hAnsi="Arial" w:cs="Arial"/>
          <w:lang w:eastAsia="pt-BR"/>
        </w:rPr>
        <w:t xml:space="preserve"> pela causa da restituição.</w:t>
      </w:r>
      <w:r w:rsidRPr="00CC09DD">
        <w:rPr>
          <w:rFonts w:ascii="Arial" w:eastAsia="Times New Roman" w:hAnsi="Arial" w:cs="Arial"/>
          <w:lang w:eastAsia="pt-BR"/>
        </w:rPr>
        <w:br/>
      </w:r>
      <w:r w:rsidRPr="00CC09DD">
        <w:rPr>
          <w:rFonts w:ascii="Arial" w:eastAsia="Times New Roman" w:hAnsi="Arial" w:cs="Arial"/>
          <w:lang w:eastAsia="pt-BR"/>
        </w:rPr>
        <w:br/>
      </w:r>
      <w:bookmarkStart w:id="35" w:name="artigo_36"/>
      <w:r w:rsidRPr="00CC09DD">
        <w:rPr>
          <w:rFonts w:ascii="Arial" w:eastAsia="Times New Roman" w:hAnsi="Arial" w:cs="Arial"/>
          <w:lang w:eastAsia="pt-BR"/>
        </w:rPr>
        <w:t>Art. 36</w:t>
      </w:r>
      <w:bookmarkEnd w:id="35"/>
      <w:r w:rsidRPr="00CC09DD">
        <w:rPr>
          <w:rFonts w:ascii="Arial" w:eastAsia="Times New Roman" w:hAnsi="Arial" w:cs="Arial"/>
          <w:lang w:eastAsia="pt-BR"/>
        </w:rPr>
        <w:t xml:space="preserve"> A restituição de tributos que comportem, por sua natureza, transferência do respectivo encargo financeiro somente será feita a quem prove haver assumido referido encargo, ou, no caso de tê-lo transferido a terceiro, estar por este expressamente autorizado a recebê-la.</w:t>
      </w:r>
      <w:r w:rsidRPr="00CC09DD">
        <w:rPr>
          <w:rFonts w:ascii="Arial" w:eastAsia="Times New Roman" w:hAnsi="Arial" w:cs="Arial"/>
          <w:lang w:eastAsia="pt-BR"/>
        </w:rPr>
        <w:br/>
      </w:r>
      <w:r w:rsidRPr="00CC09DD">
        <w:rPr>
          <w:rFonts w:ascii="Arial" w:eastAsia="Times New Roman" w:hAnsi="Arial" w:cs="Arial"/>
          <w:lang w:eastAsia="pt-BR"/>
        </w:rPr>
        <w:br/>
      </w:r>
      <w:bookmarkStart w:id="36" w:name="artigo_37"/>
      <w:r w:rsidRPr="00CC09DD">
        <w:rPr>
          <w:rFonts w:ascii="Arial" w:eastAsia="Times New Roman" w:hAnsi="Arial" w:cs="Arial"/>
          <w:lang w:eastAsia="pt-BR"/>
        </w:rPr>
        <w:t>Art. 37</w:t>
      </w:r>
      <w:bookmarkEnd w:id="36"/>
      <w:r w:rsidRPr="00CC09DD">
        <w:rPr>
          <w:rFonts w:ascii="Arial" w:eastAsia="Times New Roman" w:hAnsi="Arial" w:cs="Arial"/>
          <w:lang w:eastAsia="pt-BR"/>
        </w:rPr>
        <w:t xml:space="preserve"> O sujeito passivo com débito de origem tributária não pode receber da Fazenda Municipal quaisquer valores, créditos ou restituição de tributos, ficando inclusive impedido de participar de certames licitatórios e de celebrar contratos ou transações de qualquer natureza com a administração pública municipal direta ou indireta, bem assim com as empresas da qual detenha a integralidade do capital ou dele participe como acionista majoritária.</w:t>
      </w:r>
      <w:r w:rsidRPr="00CC09DD">
        <w:rPr>
          <w:rFonts w:ascii="Arial" w:eastAsia="Times New Roman" w:hAnsi="Arial" w:cs="Arial"/>
          <w:lang w:eastAsia="pt-BR"/>
        </w:rPr>
        <w:br/>
      </w:r>
      <w:r w:rsidRPr="00CC09DD">
        <w:rPr>
          <w:rFonts w:ascii="Arial" w:eastAsia="Times New Roman" w:hAnsi="Arial" w:cs="Arial"/>
          <w:lang w:eastAsia="pt-BR"/>
        </w:rPr>
        <w:br/>
      </w:r>
      <w:bookmarkStart w:id="37" w:name="artigo_38"/>
      <w:r w:rsidRPr="00CC09DD">
        <w:rPr>
          <w:rFonts w:ascii="Arial" w:eastAsia="Times New Roman" w:hAnsi="Arial" w:cs="Arial"/>
          <w:lang w:eastAsia="pt-BR"/>
        </w:rPr>
        <w:t>Art. 38</w:t>
      </w:r>
      <w:bookmarkEnd w:id="37"/>
      <w:r w:rsidRPr="00CC09DD">
        <w:rPr>
          <w:rFonts w:ascii="Arial" w:eastAsia="Times New Roman" w:hAnsi="Arial" w:cs="Arial"/>
          <w:lang w:eastAsia="pt-BR"/>
        </w:rPr>
        <w:t xml:space="preserve"> O Secretário Municipal da Fazenda, atendendo ao interesse e à conveniência do Município, poderá autorizar, em despacho, a compensação de crédito tributário com crédito líquido e certo, vencido ou vincendo, do sujeito passivo contra a Fazenda Municipal, mediante estipulação de condições e garantias para cada caso.</w:t>
      </w:r>
      <w:r w:rsidRPr="00CC09DD">
        <w:rPr>
          <w:rFonts w:ascii="Arial" w:eastAsia="Times New Roman" w:hAnsi="Arial" w:cs="Arial"/>
          <w:lang w:eastAsia="pt-BR"/>
        </w:rPr>
        <w:br/>
      </w:r>
      <w:r w:rsidRPr="00CC09DD">
        <w:rPr>
          <w:rFonts w:ascii="Arial" w:eastAsia="Times New Roman" w:hAnsi="Arial" w:cs="Arial"/>
          <w:lang w:eastAsia="pt-BR"/>
        </w:rPr>
        <w:br/>
        <w:t>§ 1º Sendo vincendo o crédito do sujeito passivo, seu montante poderá ser apurado com redução correspondente aos juros de 1% (um por cento) ao mês ou fração, pelo tempo a decorrer entre a data da compensação e a do vencimento.</w:t>
      </w:r>
      <w:r w:rsidRPr="00CC09DD">
        <w:rPr>
          <w:rFonts w:ascii="Arial" w:eastAsia="Times New Roman" w:hAnsi="Arial" w:cs="Arial"/>
          <w:lang w:eastAsia="pt-BR"/>
        </w:rPr>
        <w:br/>
      </w:r>
      <w:r w:rsidRPr="00CC09DD">
        <w:rPr>
          <w:rFonts w:ascii="Arial" w:eastAsia="Times New Roman" w:hAnsi="Arial" w:cs="Arial"/>
          <w:lang w:eastAsia="pt-BR"/>
        </w:rPr>
        <w:br/>
        <w:t xml:space="preserve">§ 2º Apurando-se, em procedimento </w:t>
      </w:r>
      <w:proofErr w:type="spellStart"/>
      <w:r w:rsidRPr="00CC09DD">
        <w:rPr>
          <w:rFonts w:ascii="Arial" w:eastAsia="Times New Roman" w:hAnsi="Arial" w:cs="Arial"/>
          <w:lang w:eastAsia="pt-BR"/>
        </w:rPr>
        <w:t>revisivo</w:t>
      </w:r>
      <w:proofErr w:type="spellEnd"/>
      <w:r w:rsidRPr="00CC09DD">
        <w:rPr>
          <w:rFonts w:ascii="Arial" w:eastAsia="Times New Roman" w:hAnsi="Arial" w:cs="Arial"/>
          <w:lang w:eastAsia="pt-BR"/>
        </w:rPr>
        <w:t xml:space="preserve"> do lançamento, crédito pertencente a contribuinte, a compensação poderá, em lançamentos futuros relativos ao mesmo tributo, processar-se de ofício e </w:t>
      </w:r>
      <w:proofErr w:type="gramStart"/>
      <w:r w:rsidRPr="00CC09DD">
        <w:rPr>
          <w:rFonts w:ascii="Arial" w:eastAsia="Times New Roman" w:hAnsi="Arial" w:cs="Arial"/>
          <w:lang w:eastAsia="pt-BR"/>
        </w:rPr>
        <w:t>automaticamente</w:t>
      </w:r>
      <w:proofErr w:type="gramEnd"/>
      <w:r w:rsidRPr="00CC09DD">
        <w:rPr>
          <w:rFonts w:ascii="Arial" w:eastAsia="Times New Roman" w:hAnsi="Arial" w:cs="Arial"/>
          <w:lang w:eastAsia="pt-BR"/>
        </w:rPr>
        <w:t>.</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br/>
        <w:t>SEÇÃO IV</w:t>
      </w:r>
      <w:r w:rsidRPr="00CC09DD">
        <w:rPr>
          <w:rFonts w:ascii="Arial" w:eastAsia="Times New Roman" w:hAnsi="Arial" w:cs="Arial"/>
          <w:b/>
          <w:bCs/>
          <w:lang w:eastAsia="pt-BR"/>
        </w:rPr>
        <w:br/>
        <w:t>RECONHECIMENTO ADMINISTRATIVO DE ISENÇÕES E IMUNIDADES</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38" w:name="artigo_39"/>
      <w:r w:rsidRPr="00CC09DD">
        <w:rPr>
          <w:rFonts w:ascii="Arial" w:eastAsia="Times New Roman" w:hAnsi="Arial" w:cs="Arial"/>
          <w:lang w:eastAsia="pt-BR"/>
        </w:rPr>
        <w:t>Art. 39</w:t>
      </w:r>
      <w:bookmarkEnd w:id="38"/>
      <w:r w:rsidRPr="00CC09DD">
        <w:rPr>
          <w:rFonts w:ascii="Arial" w:eastAsia="Times New Roman" w:hAnsi="Arial" w:cs="Arial"/>
          <w:lang w:eastAsia="pt-BR"/>
        </w:rPr>
        <w:t xml:space="preserve"> Nas hipóteses em que a concessão de isenção ou imunidade de qualquer natureza dependa de reconhecimento administrativo, este deverá ser expressamente requerido pelo interessado, em procedimento administrativo tributário específico.</w:t>
      </w:r>
      <w:r w:rsidRPr="00CC09DD">
        <w:rPr>
          <w:rFonts w:ascii="Arial" w:eastAsia="Times New Roman" w:hAnsi="Arial" w:cs="Arial"/>
          <w:lang w:eastAsia="pt-BR"/>
        </w:rPr>
        <w:br/>
      </w:r>
      <w:r w:rsidRPr="00CC09DD">
        <w:rPr>
          <w:rFonts w:ascii="Arial" w:eastAsia="Times New Roman" w:hAnsi="Arial" w:cs="Arial"/>
          <w:lang w:eastAsia="pt-BR"/>
        </w:rPr>
        <w:br/>
      </w:r>
      <w:r w:rsidRPr="00CC09DD">
        <w:rPr>
          <w:rFonts w:ascii="Arial" w:eastAsia="Times New Roman" w:hAnsi="Arial" w:cs="Arial"/>
          <w:lang w:eastAsia="pt-BR"/>
        </w:rPr>
        <w:lastRenderedPageBreak/>
        <w:t>§ 1º A análise do pedido de reconhecimento administrativo subordina-se a que o requerimento mediante o qual se processa seja instruído com os elementos comprobatórios do preenchimento das condições legais exigidas, nos moldes em que disciplinado, para cada caso pela administração tributária.</w:t>
      </w:r>
      <w:r w:rsidRPr="00CC09DD">
        <w:rPr>
          <w:rFonts w:ascii="Arial" w:eastAsia="Times New Roman" w:hAnsi="Arial" w:cs="Arial"/>
          <w:lang w:eastAsia="pt-BR"/>
        </w:rPr>
        <w:br/>
      </w:r>
      <w:r w:rsidRPr="00CC09DD">
        <w:rPr>
          <w:rFonts w:ascii="Arial" w:eastAsia="Times New Roman" w:hAnsi="Arial" w:cs="Arial"/>
          <w:lang w:eastAsia="pt-BR"/>
        </w:rPr>
        <w:br/>
        <w:t>§ 2º No curso do procedimento poderão ser determinadas diligências ou perícias, necessárias à sua instrução, cabendo ao interessado, sob pena de arquivamento sumário, franquear aos agentes para tanto designados o exame de sua documentação, arquivos e outros elementos pertinentes, bem como prestar as informações e declarações dele exigidas.</w:t>
      </w:r>
      <w:r w:rsidRPr="00CC09DD">
        <w:rPr>
          <w:rFonts w:ascii="Arial" w:eastAsia="Times New Roman" w:hAnsi="Arial" w:cs="Arial"/>
          <w:lang w:eastAsia="pt-BR"/>
        </w:rPr>
        <w:br/>
      </w:r>
      <w:r w:rsidRPr="00CC09DD">
        <w:rPr>
          <w:rFonts w:ascii="Arial" w:eastAsia="Times New Roman" w:hAnsi="Arial" w:cs="Arial"/>
          <w:lang w:eastAsia="pt-BR"/>
        </w:rPr>
        <w:br/>
        <w:t>§ 3º As isenções e imunidades, uma vez reconhecidos inicialmente, retroagirão à data de protocolização do requerimento, abrangendo as prestações ou parcelas de tributos cujos prazos de pagamento hajam vencido desde então.</w:t>
      </w:r>
      <w:r w:rsidRPr="00CC09DD">
        <w:rPr>
          <w:rFonts w:ascii="Arial" w:eastAsia="Times New Roman" w:hAnsi="Arial" w:cs="Arial"/>
          <w:lang w:eastAsia="pt-BR"/>
        </w:rPr>
        <w:br/>
      </w:r>
      <w:r w:rsidRPr="00CC09DD">
        <w:rPr>
          <w:rFonts w:ascii="Arial" w:eastAsia="Times New Roman" w:hAnsi="Arial" w:cs="Arial"/>
          <w:lang w:eastAsia="pt-BR"/>
        </w:rPr>
        <w:br/>
      </w:r>
      <w:bookmarkStart w:id="39" w:name="artigo_40"/>
      <w:r w:rsidRPr="00CC09DD">
        <w:rPr>
          <w:rFonts w:ascii="Arial" w:eastAsia="Times New Roman" w:hAnsi="Arial" w:cs="Arial"/>
          <w:lang w:eastAsia="pt-BR"/>
        </w:rPr>
        <w:t>Art. 40</w:t>
      </w:r>
      <w:bookmarkEnd w:id="39"/>
      <w:r w:rsidRPr="00CC09DD">
        <w:rPr>
          <w:rFonts w:ascii="Arial" w:eastAsia="Times New Roman" w:hAnsi="Arial" w:cs="Arial"/>
          <w:lang w:eastAsia="pt-BR"/>
        </w:rPr>
        <w:t xml:space="preserve"> Verificada, a qualquer tempo, a inobservância das condições exigidas para o reconhecimento administrativo ou o desaparecimento das que o tenha motivado, será o ato concessivo de benefício fiscal ou </w:t>
      </w:r>
      <w:proofErr w:type="gramStart"/>
      <w:r w:rsidRPr="00CC09DD">
        <w:rPr>
          <w:rFonts w:ascii="Arial" w:eastAsia="Times New Roman" w:hAnsi="Arial" w:cs="Arial"/>
          <w:lang w:eastAsia="pt-BR"/>
        </w:rPr>
        <w:t>imunidade invalidado ou suspenso</w:t>
      </w:r>
      <w:proofErr w:type="gramEnd"/>
      <w:r w:rsidRPr="00CC09DD">
        <w:rPr>
          <w:rFonts w:ascii="Arial" w:eastAsia="Times New Roman" w:hAnsi="Arial" w:cs="Arial"/>
          <w:lang w:eastAsia="pt-BR"/>
        </w:rPr>
        <w:t>, conforme o caso.</w:t>
      </w:r>
      <w:r w:rsidRPr="00CC09DD">
        <w:rPr>
          <w:rFonts w:ascii="Arial" w:eastAsia="Times New Roman" w:hAnsi="Arial" w:cs="Arial"/>
          <w:lang w:eastAsia="pt-BR"/>
        </w:rPr>
        <w:br/>
      </w:r>
      <w:r w:rsidRPr="00CC09DD">
        <w:rPr>
          <w:rFonts w:ascii="Arial" w:eastAsia="Times New Roman" w:hAnsi="Arial" w:cs="Arial"/>
          <w:lang w:eastAsia="pt-BR"/>
        </w:rPr>
        <w:br/>
      </w:r>
      <w:bookmarkStart w:id="40" w:name="artigo_41"/>
      <w:r w:rsidRPr="00CC09DD">
        <w:rPr>
          <w:rFonts w:ascii="Arial" w:eastAsia="Times New Roman" w:hAnsi="Arial" w:cs="Arial"/>
          <w:lang w:eastAsia="pt-BR"/>
        </w:rPr>
        <w:t>Art. 41</w:t>
      </w:r>
      <w:bookmarkEnd w:id="40"/>
      <w:r w:rsidRPr="00CC09DD">
        <w:rPr>
          <w:rFonts w:ascii="Arial" w:eastAsia="Times New Roman" w:hAnsi="Arial" w:cs="Arial"/>
          <w:lang w:eastAsia="pt-BR"/>
        </w:rPr>
        <w:t xml:space="preserve"> O reconhecimento administrativo de isenção ou imunidade não gera direito adquirido e será obrigatoriamente invalidado ou suspenso, conforme o caso, por ato de ofício, sempre que se apure que o beneficiado não satisfazia ou deixou de satisfazer as condições, ou não cumpria ou deixou de cumprir os requisitos para a concessão do favor, cobrando-se o crédito atualizado acrescido de juros de mora:</w:t>
      </w:r>
      <w:r w:rsidRPr="00CC09DD">
        <w:rPr>
          <w:rFonts w:ascii="Arial" w:eastAsia="Times New Roman" w:hAnsi="Arial" w:cs="Arial"/>
          <w:lang w:eastAsia="pt-BR"/>
        </w:rPr>
        <w:br/>
      </w:r>
      <w:r w:rsidRPr="00CC09DD">
        <w:rPr>
          <w:rFonts w:ascii="Arial" w:eastAsia="Times New Roman" w:hAnsi="Arial" w:cs="Arial"/>
          <w:lang w:eastAsia="pt-BR"/>
        </w:rPr>
        <w:br/>
        <w:t>I - com imposição de penalidade cabível, nos casos de dolo ou simulação do beneficiado, ou de terceiro em benefício daquele;</w:t>
      </w:r>
      <w:r w:rsidRPr="00CC09DD">
        <w:rPr>
          <w:rFonts w:ascii="Arial" w:eastAsia="Times New Roman" w:hAnsi="Arial" w:cs="Arial"/>
          <w:lang w:eastAsia="pt-BR"/>
        </w:rPr>
        <w:br/>
      </w:r>
      <w:r w:rsidRPr="00CC09DD">
        <w:rPr>
          <w:rFonts w:ascii="Arial" w:eastAsia="Times New Roman" w:hAnsi="Arial" w:cs="Arial"/>
          <w:lang w:eastAsia="pt-BR"/>
        </w:rPr>
        <w:br/>
        <w:t>II - sem imposição de penalidades, nos demais casos.</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t xml:space="preserve">Capítulo </w:t>
      </w:r>
      <w:r w:rsidRPr="00CC09DD">
        <w:rPr>
          <w:rFonts w:ascii="Arial" w:eastAsia="Times New Roman" w:hAnsi="Arial" w:cs="Arial"/>
          <w:caps/>
          <w:lang w:eastAsia="pt-BR"/>
        </w:rPr>
        <w:t>VIII</w:t>
      </w:r>
      <w:r w:rsidRPr="00CC09DD">
        <w:rPr>
          <w:rFonts w:ascii="Arial" w:eastAsia="Times New Roman" w:hAnsi="Arial" w:cs="Arial"/>
          <w:caps/>
          <w:lang w:eastAsia="pt-BR"/>
        </w:rPr>
        <w:br/>
        <w:t>PRIMEIRA INSTÂNCIA ADMINISTRATIVA</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41" w:name="artigo_42"/>
      <w:r w:rsidRPr="00CC09DD">
        <w:rPr>
          <w:rFonts w:ascii="Arial" w:eastAsia="Times New Roman" w:hAnsi="Arial" w:cs="Arial"/>
          <w:lang w:eastAsia="pt-BR"/>
        </w:rPr>
        <w:t>Art. 42</w:t>
      </w:r>
      <w:bookmarkEnd w:id="41"/>
      <w:r w:rsidRPr="00CC09DD">
        <w:rPr>
          <w:rFonts w:ascii="Arial" w:eastAsia="Times New Roman" w:hAnsi="Arial" w:cs="Arial"/>
          <w:lang w:eastAsia="pt-BR"/>
        </w:rPr>
        <w:t xml:space="preserve"> A decisão de primeira instância em procedimento administrativo tributário será proferida pelo Órgão Julgador de Processos Fiscais.</w:t>
      </w:r>
      <w:r w:rsidRPr="00CC09DD">
        <w:rPr>
          <w:rFonts w:ascii="Arial" w:eastAsia="Times New Roman" w:hAnsi="Arial" w:cs="Arial"/>
          <w:lang w:eastAsia="pt-BR"/>
        </w:rPr>
        <w:br/>
      </w:r>
      <w:r w:rsidRPr="00CC09DD">
        <w:rPr>
          <w:rFonts w:ascii="Arial" w:eastAsia="Times New Roman" w:hAnsi="Arial" w:cs="Arial"/>
          <w:lang w:eastAsia="pt-BR"/>
        </w:rPr>
        <w:br/>
      </w:r>
      <w:bookmarkStart w:id="42" w:name="artigo_43"/>
      <w:r w:rsidRPr="00CC09DD">
        <w:rPr>
          <w:rFonts w:ascii="Arial" w:eastAsia="Times New Roman" w:hAnsi="Arial" w:cs="Arial"/>
          <w:lang w:eastAsia="pt-BR"/>
        </w:rPr>
        <w:t>Art. 43</w:t>
      </w:r>
      <w:bookmarkEnd w:id="42"/>
      <w:r w:rsidRPr="00CC09DD">
        <w:rPr>
          <w:rFonts w:ascii="Arial" w:eastAsia="Times New Roman" w:hAnsi="Arial" w:cs="Arial"/>
          <w:lang w:eastAsia="pt-BR"/>
        </w:rPr>
        <w:t xml:space="preserve"> O Órgão Julgador de Processos Fiscais será formado por </w:t>
      </w:r>
      <w:proofErr w:type="gramStart"/>
      <w:r w:rsidRPr="00CC09DD">
        <w:rPr>
          <w:rFonts w:ascii="Arial" w:eastAsia="Times New Roman" w:hAnsi="Arial" w:cs="Arial"/>
          <w:lang w:eastAsia="pt-BR"/>
        </w:rPr>
        <w:t>3</w:t>
      </w:r>
      <w:proofErr w:type="gramEnd"/>
      <w:r w:rsidRPr="00CC09DD">
        <w:rPr>
          <w:rFonts w:ascii="Arial" w:eastAsia="Times New Roman" w:hAnsi="Arial" w:cs="Arial"/>
          <w:lang w:eastAsia="pt-BR"/>
        </w:rPr>
        <w:t xml:space="preserve"> (três) membros, que serão denominados de "Autoridade Julgadora do Órgão Julgador de Processos Fiscais", designados pelo Secretário Municipal da Fazenda juntamente com o Coordenador da Auditoria Fiscal Municipal, dentre os ocupantes dos cargos de Auditor Fiscal em nível IV, mediante Portaria.</w:t>
      </w:r>
      <w:r w:rsidRPr="00CC09DD">
        <w:rPr>
          <w:rFonts w:ascii="Arial" w:eastAsia="Times New Roman" w:hAnsi="Arial" w:cs="Arial"/>
          <w:lang w:eastAsia="pt-BR"/>
        </w:rPr>
        <w:br/>
      </w:r>
      <w:r w:rsidRPr="00CC09DD">
        <w:rPr>
          <w:rFonts w:ascii="Arial" w:eastAsia="Times New Roman" w:hAnsi="Arial" w:cs="Arial"/>
          <w:lang w:eastAsia="pt-BR"/>
        </w:rPr>
        <w:br/>
        <w:t>§ 1º A designação será sempre temporária, podendo ser fixada a duração no próprio ato que a veicular.</w:t>
      </w:r>
      <w:r w:rsidRPr="00CC09DD">
        <w:rPr>
          <w:rFonts w:ascii="Arial" w:eastAsia="Times New Roman" w:hAnsi="Arial" w:cs="Arial"/>
          <w:lang w:eastAsia="pt-BR"/>
        </w:rPr>
        <w:br/>
      </w:r>
      <w:r w:rsidRPr="00CC09DD">
        <w:rPr>
          <w:rFonts w:ascii="Arial" w:eastAsia="Times New Roman" w:hAnsi="Arial" w:cs="Arial"/>
          <w:lang w:eastAsia="pt-BR"/>
        </w:rPr>
        <w:br/>
        <w:t>§ 2º Durante o período que durar a designação, o servidor acumulará a função de Auditor Fiscal e membro do Órgão Julgador, ficando impedido de atuar como Autoridade Julgadora quando o processo a ser julgado for de sua fiscalização, devendo neste caso ser redistribuído a outro Julgador.</w:t>
      </w:r>
      <w:r w:rsidRPr="00CC09DD">
        <w:rPr>
          <w:rFonts w:ascii="Arial" w:eastAsia="Times New Roman" w:hAnsi="Arial" w:cs="Arial"/>
          <w:lang w:eastAsia="pt-BR"/>
        </w:rPr>
        <w:br/>
      </w:r>
      <w:r w:rsidRPr="00CC09DD">
        <w:rPr>
          <w:rFonts w:ascii="Arial" w:eastAsia="Times New Roman" w:hAnsi="Arial" w:cs="Arial"/>
          <w:lang w:eastAsia="pt-BR"/>
        </w:rPr>
        <w:br/>
        <w:t xml:space="preserve">§ 3º Durante o período que durar a designação, ao servidor será assegurado o </w:t>
      </w:r>
      <w:r w:rsidRPr="00CC09DD">
        <w:rPr>
          <w:rFonts w:ascii="Arial" w:eastAsia="Times New Roman" w:hAnsi="Arial" w:cs="Arial"/>
          <w:lang w:eastAsia="pt-BR"/>
        </w:rPr>
        <w:lastRenderedPageBreak/>
        <w:t>recebimento da cota de produtividade, que será calculada pela média diária alcançada pelos Auditores Fiscais nos últimos 90 (noventa) dias anteriores às tarefas executadas.</w:t>
      </w:r>
      <w:r w:rsidRPr="00CC09DD">
        <w:rPr>
          <w:rFonts w:ascii="Arial" w:eastAsia="Times New Roman" w:hAnsi="Arial" w:cs="Arial"/>
          <w:lang w:eastAsia="pt-BR"/>
        </w:rPr>
        <w:br/>
      </w:r>
      <w:r w:rsidRPr="00CC09DD">
        <w:rPr>
          <w:rFonts w:ascii="Arial" w:eastAsia="Times New Roman" w:hAnsi="Arial" w:cs="Arial"/>
          <w:lang w:eastAsia="pt-BR"/>
        </w:rPr>
        <w:br/>
        <w:t>§ 4º O Coordenador da Auditoria Fiscal Municipal será suplente no Órgão Julgador, devendo substituir os membros em caso de impedimento.</w:t>
      </w:r>
      <w:r w:rsidRPr="00CC09DD">
        <w:rPr>
          <w:rFonts w:ascii="Arial" w:eastAsia="Times New Roman" w:hAnsi="Arial" w:cs="Arial"/>
          <w:lang w:eastAsia="pt-BR"/>
        </w:rPr>
        <w:br/>
      </w:r>
      <w:r w:rsidRPr="00CC09DD">
        <w:rPr>
          <w:rFonts w:ascii="Arial" w:eastAsia="Times New Roman" w:hAnsi="Arial" w:cs="Arial"/>
          <w:lang w:eastAsia="pt-BR"/>
        </w:rPr>
        <w:br/>
      </w:r>
      <w:bookmarkStart w:id="43" w:name="artigo_44"/>
      <w:r w:rsidRPr="00CC09DD">
        <w:rPr>
          <w:rFonts w:ascii="Arial" w:eastAsia="Times New Roman" w:hAnsi="Arial" w:cs="Arial"/>
          <w:lang w:eastAsia="pt-BR"/>
        </w:rPr>
        <w:t>Art. 44</w:t>
      </w:r>
      <w:bookmarkEnd w:id="43"/>
      <w:r w:rsidRPr="00CC09DD">
        <w:rPr>
          <w:rFonts w:ascii="Arial" w:eastAsia="Times New Roman" w:hAnsi="Arial" w:cs="Arial"/>
          <w:lang w:eastAsia="pt-BR"/>
        </w:rPr>
        <w:t xml:space="preserve"> A autoridade julgadora, a qual compete a decisão de primeira instância, não fica adstrita às alegações das partes, cabendo-lhe julgar de acordo com as leis, jurisprudências e suas convicções em matéria tributária, ou ainda converter o julgamento em diligência, para o efeito de requerer novas provas, diligências ou demonstrações.</w:t>
      </w:r>
      <w:r w:rsidRPr="00CC09DD">
        <w:rPr>
          <w:rFonts w:ascii="Arial" w:eastAsia="Times New Roman" w:hAnsi="Arial" w:cs="Arial"/>
          <w:lang w:eastAsia="pt-BR"/>
        </w:rPr>
        <w:br/>
      </w:r>
      <w:r w:rsidRPr="00CC09DD">
        <w:rPr>
          <w:rFonts w:ascii="Arial" w:eastAsia="Times New Roman" w:hAnsi="Arial" w:cs="Arial"/>
          <w:lang w:eastAsia="pt-BR"/>
        </w:rPr>
        <w:br/>
      </w:r>
      <w:bookmarkStart w:id="44" w:name="artigo_45"/>
      <w:r w:rsidRPr="00CC09DD">
        <w:rPr>
          <w:rFonts w:ascii="Arial" w:eastAsia="Times New Roman" w:hAnsi="Arial" w:cs="Arial"/>
          <w:lang w:eastAsia="pt-BR"/>
        </w:rPr>
        <w:t>Art. 45</w:t>
      </w:r>
      <w:bookmarkEnd w:id="44"/>
      <w:r w:rsidRPr="00CC09DD">
        <w:rPr>
          <w:rFonts w:ascii="Arial" w:eastAsia="Times New Roman" w:hAnsi="Arial" w:cs="Arial"/>
          <w:lang w:eastAsia="pt-BR"/>
        </w:rPr>
        <w:t xml:space="preserve"> O despacho que proferir decisão de primeira instância será elaborado de forma objetiva e sucinta, contendo breve relatório do pedido e parte dispositiva, compreendendo a decisão e seus fundamentos jurídicos.</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t xml:space="preserve">Capítulo </w:t>
      </w:r>
      <w:r w:rsidRPr="00CC09DD">
        <w:rPr>
          <w:rFonts w:ascii="Arial" w:eastAsia="Times New Roman" w:hAnsi="Arial" w:cs="Arial"/>
          <w:caps/>
          <w:lang w:eastAsia="pt-BR"/>
        </w:rPr>
        <w:t>IX</w:t>
      </w:r>
      <w:r w:rsidRPr="00CC09DD">
        <w:rPr>
          <w:rFonts w:ascii="Arial" w:eastAsia="Times New Roman" w:hAnsi="Arial" w:cs="Arial"/>
          <w:caps/>
          <w:lang w:eastAsia="pt-BR"/>
        </w:rPr>
        <w:br/>
        <w:t>SEGUNDA INSTÂNCIA ADMINISTRATIVA</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br/>
        <w:t>SEÇÃO I</w:t>
      </w:r>
      <w:r w:rsidRPr="00CC09DD">
        <w:rPr>
          <w:rFonts w:ascii="Arial" w:eastAsia="Times New Roman" w:hAnsi="Arial" w:cs="Arial"/>
          <w:b/>
          <w:bCs/>
          <w:lang w:eastAsia="pt-BR"/>
        </w:rPr>
        <w:br/>
        <w:t>COMPETÊNCIA, EFEITOS E ABRANGÊNCIA DO RECURSO</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45" w:name="artigo_46"/>
      <w:r w:rsidRPr="00CC09DD">
        <w:rPr>
          <w:rFonts w:ascii="Arial" w:eastAsia="Times New Roman" w:hAnsi="Arial" w:cs="Arial"/>
          <w:lang w:eastAsia="pt-BR"/>
        </w:rPr>
        <w:t>Art. 46</w:t>
      </w:r>
      <w:bookmarkEnd w:id="45"/>
      <w:r w:rsidRPr="00CC09DD">
        <w:rPr>
          <w:rFonts w:ascii="Arial" w:eastAsia="Times New Roman" w:hAnsi="Arial" w:cs="Arial"/>
          <w:lang w:eastAsia="pt-BR"/>
        </w:rPr>
        <w:t xml:space="preserve"> Compete ao Conselho Municipal de Contribuintes, na forma estabelecida em seu regimento interno, decidir do procedimento administrativo tributário em Segunda instância administrativa.</w:t>
      </w:r>
      <w:r w:rsidRPr="00CC09DD">
        <w:rPr>
          <w:rFonts w:ascii="Arial" w:eastAsia="Times New Roman" w:hAnsi="Arial" w:cs="Arial"/>
          <w:lang w:eastAsia="pt-BR"/>
        </w:rPr>
        <w:br/>
      </w:r>
      <w:r w:rsidRPr="00CC09DD">
        <w:rPr>
          <w:rFonts w:ascii="Arial" w:eastAsia="Times New Roman" w:hAnsi="Arial" w:cs="Arial"/>
          <w:lang w:eastAsia="pt-BR"/>
        </w:rPr>
        <w:br/>
      </w:r>
      <w:bookmarkStart w:id="46" w:name="artigo_47"/>
      <w:r w:rsidRPr="00CC09DD">
        <w:rPr>
          <w:rFonts w:ascii="Arial" w:eastAsia="Times New Roman" w:hAnsi="Arial" w:cs="Arial"/>
          <w:lang w:eastAsia="pt-BR"/>
        </w:rPr>
        <w:t>Art. 47</w:t>
      </w:r>
      <w:bookmarkEnd w:id="46"/>
      <w:r w:rsidRPr="00CC09DD">
        <w:rPr>
          <w:rFonts w:ascii="Arial" w:eastAsia="Times New Roman" w:hAnsi="Arial" w:cs="Arial"/>
          <w:lang w:eastAsia="pt-BR"/>
        </w:rPr>
        <w:t xml:space="preserve"> A interposição do recurso suspenderá a exigibilidade do crédito tributário.</w:t>
      </w:r>
      <w:r w:rsidRPr="00CC09DD">
        <w:rPr>
          <w:rFonts w:ascii="Arial" w:eastAsia="Times New Roman" w:hAnsi="Arial" w:cs="Arial"/>
          <w:lang w:eastAsia="pt-BR"/>
        </w:rPr>
        <w:br/>
      </w:r>
      <w:r w:rsidRPr="00CC09DD">
        <w:rPr>
          <w:rFonts w:ascii="Arial" w:eastAsia="Times New Roman" w:hAnsi="Arial" w:cs="Arial"/>
          <w:lang w:eastAsia="pt-BR"/>
        </w:rPr>
        <w:br/>
      </w:r>
      <w:bookmarkStart w:id="47" w:name="artigo_48"/>
      <w:r w:rsidRPr="00CC09DD">
        <w:rPr>
          <w:rFonts w:ascii="Arial" w:eastAsia="Times New Roman" w:hAnsi="Arial" w:cs="Arial"/>
          <w:lang w:eastAsia="pt-BR"/>
        </w:rPr>
        <w:t>Art. 48</w:t>
      </w:r>
      <w:bookmarkEnd w:id="47"/>
      <w:r w:rsidRPr="00CC09DD">
        <w:rPr>
          <w:rFonts w:ascii="Arial" w:eastAsia="Times New Roman" w:hAnsi="Arial" w:cs="Arial"/>
          <w:lang w:eastAsia="pt-BR"/>
        </w:rPr>
        <w:t xml:space="preserve"> É nulo o acórdão, ou a parte deste, proferido em segunda instância administrativa, que aprecie questão ou matéria não suscitada em recurso oficial ou voluntário.</w:t>
      </w:r>
      <w:r w:rsidRPr="00CC09DD">
        <w:rPr>
          <w:rFonts w:ascii="Arial" w:eastAsia="Times New Roman" w:hAnsi="Arial" w:cs="Arial"/>
          <w:lang w:eastAsia="pt-BR"/>
        </w:rPr>
        <w:br/>
      </w:r>
      <w:r w:rsidRPr="00CC09DD">
        <w:rPr>
          <w:rFonts w:ascii="Arial" w:eastAsia="Times New Roman" w:hAnsi="Arial" w:cs="Arial"/>
          <w:lang w:eastAsia="pt-BR"/>
        </w:rPr>
        <w:br/>
      </w:r>
      <w:bookmarkStart w:id="48" w:name="artigo_49"/>
      <w:r w:rsidRPr="00CC09DD">
        <w:rPr>
          <w:rFonts w:ascii="Arial" w:eastAsia="Times New Roman" w:hAnsi="Arial" w:cs="Arial"/>
          <w:lang w:eastAsia="pt-BR"/>
        </w:rPr>
        <w:t>Art. 49</w:t>
      </w:r>
      <w:bookmarkEnd w:id="48"/>
      <w:r w:rsidRPr="00CC09DD">
        <w:rPr>
          <w:rFonts w:ascii="Arial" w:eastAsia="Times New Roman" w:hAnsi="Arial" w:cs="Arial"/>
          <w:lang w:eastAsia="pt-BR"/>
        </w:rPr>
        <w:t xml:space="preserve"> Os recursos para o Conselho Municipal de Contribuintes serão interpostos por escrito no prazo de 15 (quinze) dias, </w:t>
      </w:r>
      <w:proofErr w:type="gramStart"/>
      <w:r w:rsidRPr="00CC09DD">
        <w:rPr>
          <w:rFonts w:ascii="Arial" w:eastAsia="Times New Roman" w:hAnsi="Arial" w:cs="Arial"/>
          <w:lang w:eastAsia="pt-BR"/>
        </w:rPr>
        <w:t>contados da data em que se considerar feita</w:t>
      </w:r>
      <w:proofErr w:type="gramEnd"/>
      <w:r w:rsidRPr="00CC09DD">
        <w:rPr>
          <w:rFonts w:ascii="Arial" w:eastAsia="Times New Roman" w:hAnsi="Arial" w:cs="Arial"/>
          <w:lang w:eastAsia="pt-BR"/>
        </w:rPr>
        <w:t xml:space="preserve"> a intimação da decisão de primeira instância.</w:t>
      </w:r>
      <w:r w:rsidRPr="00CC09DD">
        <w:rPr>
          <w:rFonts w:ascii="Arial" w:eastAsia="Times New Roman" w:hAnsi="Arial" w:cs="Arial"/>
          <w:lang w:eastAsia="pt-BR"/>
        </w:rPr>
        <w:br/>
      </w:r>
      <w:r w:rsidRPr="00CC09DD">
        <w:rPr>
          <w:rFonts w:ascii="Arial" w:eastAsia="Times New Roman" w:hAnsi="Arial" w:cs="Arial"/>
          <w:lang w:eastAsia="pt-BR"/>
        </w:rPr>
        <w:br/>
      </w:r>
      <w:bookmarkStart w:id="49" w:name="artigo_50"/>
      <w:r w:rsidRPr="00CC09DD">
        <w:rPr>
          <w:rFonts w:ascii="Arial" w:eastAsia="Times New Roman" w:hAnsi="Arial" w:cs="Arial"/>
          <w:lang w:eastAsia="pt-BR"/>
        </w:rPr>
        <w:t>Art. 50</w:t>
      </w:r>
      <w:bookmarkEnd w:id="49"/>
      <w:r w:rsidRPr="00CC09DD">
        <w:rPr>
          <w:rFonts w:ascii="Arial" w:eastAsia="Times New Roman" w:hAnsi="Arial" w:cs="Arial"/>
          <w:lang w:eastAsia="pt-BR"/>
        </w:rPr>
        <w:t xml:space="preserve"> A tramitação do processo no Conselho Municipal de Contribuintes, far-se-á de acordo com as normas do seu Regimento Interno, observado o seguinte:</w:t>
      </w:r>
      <w:r w:rsidRPr="00CC09DD">
        <w:rPr>
          <w:rFonts w:ascii="Arial" w:eastAsia="Times New Roman" w:hAnsi="Arial" w:cs="Arial"/>
          <w:lang w:eastAsia="pt-BR"/>
        </w:rPr>
        <w:br/>
      </w:r>
      <w:r w:rsidRPr="00CC09DD">
        <w:rPr>
          <w:rFonts w:ascii="Arial" w:eastAsia="Times New Roman" w:hAnsi="Arial" w:cs="Arial"/>
          <w:lang w:eastAsia="pt-BR"/>
        </w:rPr>
        <w:br/>
        <w:t>I - distribuição dos processos a relator mediante sorteio, entre os Conselheiros desimpedidos;</w:t>
      </w:r>
      <w:r w:rsidRPr="00CC09DD">
        <w:rPr>
          <w:rFonts w:ascii="Arial" w:eastAsia="Times New Roman" w:hAnsi="Arial" w:cs="Arial"/>
          <w:lang w:eastAsia="pt-BR"/>
        </w:rPr>
        <w:br/>
      </w:r>
      <w:r w:rsidRPr="00CC09DD">
        <w:rPr>
          <w:rFonts w:ascii="Arial" w:eastAsia="Times New Roman" w:hAnsi="Arial" w:cs="Arial"/>
          <w:lang w:eastAsia="pt-BR"/>
        </w:rPr>
        <w:br/>
        <w:t>II - direito de vista assegurado a cada Conselheiro, pelo prazo previsto no Regimento Interno;</w:t>
      </w:r>
      <w:r w:rsidRPr="00CC09DD">
        <w:rPr>
          <w:rFonts w:ascii="Arial" w:eastAsia="Times New Roman" w:hAnsi="Arial" w:cs="Arial"/>
          <w:lang w:eastAsia="pt-BR"/>
        </w:rPr>
        <w:br/>
      </w:r>
      <w:r w:rsidRPr="00CC09DD">
        <w:rPr>
          <w:rFonts w:ascii="Arial" w:eastAsia="Times New Roman" w:hAnsi="Arial" w:cs="Arial"/>
          <w:lang w:eastAsia="pt-BR"/>
        </w:rPr>
        <w:br/>
        <w:t>III - Publicação da Pauta de Julgamento em "Jornal Oficial do Município", com a antecedência mínima de 5 (cinco) dias;</w:t>
      </w:r>
      <w:r w:rsidRPr="00CC09DD">
        <w:rPr>
          <w:rFonts w:ascii="Arial" w:eastAsia="Times New Roman" w:hAnsi="Arial" w:cs="Arial"/>
          <w:lang w:eastAsia="pt-BR"/>
        </w:rPr>
        <w:br/>
      </w:r>
      <w:r w:rsidRPr="00CC09DD">
        <w:rPr>
          <w:rFonts w:ascii="Arial" w:eastAsia="Times New Roman" w:hAnsi="Arial" w:cs="Arial"/>
          <w:lang w:eastAsia="pt-BR"/>
        </w:rPr>
        <w:br/>
        <w:t xml:space="preserve">IV - tomada das decisões por maioria de votos, presente a maioria absoluta dos membros do Conselho, cabendo ao Presidente o voto de desempate, quando for o </w:t>
      </w:r>
      <w:r w:rsidRPr="00CC09DD">
        <w:rPr>
          <w:rFonts w:ascii="Arial" w:eastAsia="Times New Roman" w:hAnsi="Arial" w:cs="Arial"/>
          <w:lang w:eastAsia="pt-BR"/>
        </w:rPr>
        <w:lastRenderedPageBreak/>
        <w:t>caso;</w:t>
      </w:r>
      <w:r w:rsidRPr="00CC09DD">
        <w:rPr>
          <w:rFonts w:ascii="Arial" w:eastAsia="Times New Roman" w:hAnsi="Arial" w:cs="Arial"/>
          <w:lang w:eastAsia="pt-BR"/>
        </w:rPr>
        <w:br/>
      </w:r>
      <w:r w:rsidRPr="00CC09DD">
        <w:rPr>
          <w:rFonts w:ascii="Arial" w:eastAsia="Times New Roman" w:hAnsi="Arial" w:cs="Arial"/>
          <w:lang w:eastAsia="pt-BR"/>
        </w:rPr>
        <w:br/>
        <w:t>V - redação fundamentada da decisão, que terá a forma de Acórdão;</w:t>
      </w:r>
      <w:r w:rsidRPr="00CC09DD">
        <w:rPr>
          <w:rFonts w:ascii="Arial" w:eastAsia="Times New Roman" w:hAnsi="Arial" w:cs="Arial"/>
          <w:lang w:eastAsia="pt-BR"/>
        </w:rPr>
        <w:br/>
      </w:r>
      <w:r w:rsidRPr="00CC09DD">
        <w:rPr>
          <w:rFonts w:ascii="Arial" w:eastAsia="Times New Roman" w:hAnsi="Arial" w:cs="Arial"/>
          <w:lang w:eastAsia="pt-BR"/>
        </w:rPr>
        <w:br/>
        <w:t>VI - publicação do resumo da decisão no "Jornal" referido no inciso III;</w:t>
      </w:r>
      <w:r w:rsidRPr="00CC09DD">
        <w:rPr>
          <w:rFonts w:ascii="Arial" w:eastAsia="Times New Roman" w:hAnsi="Arial" w:cs="Arial"/>
          <w:lang w:eastAsia="pt-BR"/>
        </w:rPr>
        <w:br/>
      </w:r>
      <w:r w:rsidRPr="00CC09DD">
        <w:rPr>
          <w:rFonts w:ascii="Arial" w:eastAsia="Times New Roman" w:hAnsi="Arial" w:cs="Arial"/>
          <w:lang w:eastAsia="pt-BR"/>
        </w:rPr>
        <w:br/>
        <w:t>VII - franquear às partes cópia de inteiro teor das decisões.</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br/>
        <w:t>SEÇÃO II</w:t>
      </w:r>
      <w:r w:rsidRPr="00CC09DD">
        <w:rPr>
          <w:rFonts w:ascii="Arial" w:eastAsia="Times New Roman" w:hAnsi="Arial" w:cs="Arial"/>
          <w:b/>
          <w:bCs/>
          <w:lang w:eastAsia="pt-BR"/>
        </w:rPr>
        <w:br/>
        <w:t>DO CONSELHO MUNICIPAL DE CONTRIBUINTES</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b/>
          <w:bCs/>
          <w:lang w:eastAsia="pt-BR"/>
        </w:rPr>
        <w:t xml:space="preserve">(Regimento Interno aprovado pelo Decreto nº </w:t>
      </w:r>
      <w:hyperlink r:id="rId5" w:history="1">
        <w:r w:rsidRPr="00CC09DD">
          <w:rPr>
            <w:rFonts w:ascii="Arial" w:eastAsia="Times New Roman" w:hAnsi="Arial" w:cs="Arial"/>
            <w:b/>
            <w:bCs/>
            <w:color w:val="0000FF"/>
            <w:u w:val="single"/>
            <w:lang w:eastAsia="pt-BR"/>
          </w:rPr>
          <w:t>9100</w:t>
        </w:r>
      </w:hyperlink>
      <w:r w:rsidRPr="00CC09DD">
        <w:rPr>
          <w:rFonts w:ascii="Arial" w:eastAsia="Times New Roman" w:hAnsi="Arial" w:cs="Arial"/>
          <w:b/>
          <w:bCs/>
          <w:lang w:eastAsia="pt-BR"/>
        </w:rPr>
        <w:t>/2010</w:t>
      </w:r>
      <w:proofErr w:type="gramStart"/>
      <w:r w:rsidRPr="00CC09DD">
        <w:rPr>
          <w:rFonts w:ascii="Arial" w:eastAsia="Times New Roman" w:hAnsi="Arial" w:cs="Arial"/>
          <w:b/>
          <w:bCs/>
          <w:lang w:eastAsia="pt-BR"/>
        </w:rPr>
        <w:t>)</w:t>
      </w:r>
      <w:proofErr w:type="gramEnd"/>
      <w:r w:rsidRPr="00CC09DD">
        <w:rPr>
          <w:rFonts w:ascii="Arial" w:eastAsia="Times New Roman" w:hAnsi="Arial" w:cs="Arial"/>
          <w:lang w:eastAsia="pt-BR"/>
        </w:rPr>
        <w:br/>
      </w:r>
      <w:r w:rsidRPr="00CC09DD">
        <w:rPr>
          <w:rFonts w:ascii="Arial" w:eastAsia="Times New Roman" w:hAnsi="Arial" w:cs="Arial"/>
          <w:lang w:eastAsia="pt-BR"/>
        </w:rPr>
        <w:br/>
      </w:r>
      <w:r w:rsidRPr="00CC09DD">
        <w:rPr>
          <w:rFonts w:ascii="Arial" w:eastAsia="Times New Roman" w:hAnsi="Arial" w:cs="Arial"/>
          <w:lang w:eastAsia="pt-BR"/>
        </w:rPr>
        <w:br/>
      </w:r>
      <w:bookmarkStart w:id="50" w:name="artigo_51"/>
      <w:r w:rsidRPr="00CC09DD">
        <w:rPr>
          <w:rFonts w:ascii="Arial" w:eastAsia="Times New Roman" w:hAnsi="Arial" w:cs="Arial"/>
          <w:lang w:eastAsia="pt-BR"/>
        </w:rPr>
        <w:t>Art. 51</w:t>
      </w:r>
      <w:bookmarkEnd w:id="50"/>
      <w:r w:rsidRPr="00CC09DD">
        <w:rPr>
          <w:rFonts w:ascii="Arial" w:eastAsia="Times New Roman" w:hAnsi="Arial" w:cs="Arial"/>
          <w:lang w:eastAsia="pt-BR"/>
        </w:rPr>
        <w:t xml:space="preserve"> O Conselho Municipal de Contribuintes será composto de 10 (dez) Conselheiros, sendo um o seu Presidente.</w:t>
      </w:r>
      <w:r w:rsidRPr="00CC09DD">
        <w:rPr>
          <w:rFonts w:ascii="Arial" w:eastAsia="Times New Roman" w:hAnsi="Arial" w:cs="Arial"/>
          <w:lang w:eastAsia="pt-BR"/>
        </w:rPr>
        <w:br/>
      </w:r>
      <w:r w:rsidRPr="00CC09DD">
        <w:rPr>
          <w:rFonts w:ascii="Arial" w:eastAsia="Times New Roman" w:hAnsi="Arial" w:cs="Arial"/>
          <w:lang w:eastAsia="pt-BR"/>
        </w:rPr>
        <w:br/>
        <w:t>§ 1º O Presidente do Conselho será pessoa de notório conhecimento jurídico-tributário, livremente escolhido e nomeado dentre os Conselheiros, escolhido por votação na primeira reunião de instalação das atividades.</w:t>
      </w:r>
      <w:r w:rsidRPr="00CC09DD">
        <w:rPr>
          <w:rFonts w:ascii="Arial" w:eastAsia="Times New Roman" w:hAnsi="Arial" w:cs="Arial"/>
          <w:lang w:eastAsia="pt-BR"/>
        </w:rPr>
        <w:br/>
      </w:r>
      <w:r w:rsidRPr="00CC09DD">
        <w:rPr>
          <w:rFonts w:ascii="Arial" w:eastAsia="Times New Roman" w:hAnsi="Arial" w:cs="Arial"/>
          <w:lang w:eastAsia="pt-BR"/>
        </w:rPr>
        <w:br/>
        <w:t>§ 2º Os Conselheiros serão nomeados, juntamente com os respectivos suplentes, pelo Chefe do Poder Executivo, para o período de 1 (um) ano, podendo ser reconduzidos, observadas a seguinte composição:</w:t>
      </w:r>
      <w:r w:rsidRPr="00CC09DD">
        <w:rPr>
          <w:rFonts w:ascii="Arial" w:eastAsia="Times New Roman" w:hAnsi="Arial" w:cs="Arial"/>
          <w:lang w:eastAsia="pt-BR"/>
        </w:rPr>
        <w:br/>
      </w:r>
      <w:r w:rsidRPr="00CC09DD">
        <w:rPr>
          <w:rFonts w:ascii="Arial" w:eastAsia="Times New Roman" w:hAnsi="Arial" w:cs="Arial"/>
          <w:lang w:eastAsia="pt-BR"/>
        </w:rPr>
        <w:br/>
        <w:t>I - 02 (dois) representantes da Secretaria Municipal da Fazenda e seus respectivos suplentes;</w:t>
      </w:r>
      <w:r w:rsidRPr="00CC09DD">
        <w:rPr>
          <w:rFonts w:ascii="Arial" w:eastAsia="Times New Roman" w:hAnsi="Arial" w:cs="Arial"/>
          <w:lang w:eastAsia="pt-BR"/>
        </w:rPr>
        <w:br/>
      </w:r>
      <w:r w:rsidRPr="00CC09DD">
        <w:rPr>
          <w:rFonts w:ascii="Arial" w:eastAsia="Times New Roman" w:hAnsi="Arial" w:cs="Arial"/>
          <w:lang w:eastAsia="pt-BR"/>
        </w:rPr>
        <w:br/>
        <w:t>II - 02 (dois) representantes da Procuradoria Geral do Município e seus respectivos suplentes;</w:t>
      </w:r>
      <w:r w:rsidRPr="00CC09DD">
        <w:rPr>
          <w:rFonts w:ascii="Arial" w:eastAsia="Times New Roman" w:hAnsi="Arial" w:cs="Arial"/>
          <w:lang w:eastAsia="pt-BR"/>
        </w:rPr>
        <w:br/>
      </w:r>
      <w:r w:rsidRPr="00CC09DD">
        <w:rPr>
          <w:rFonts w:ascii="Arial" w:eastAsia="Times New Roman" w:hAnsi="Arial" w:cs="Arial"/>
          <w:lang w:eastAsia="pt-BR"/>
        </w:rPr>
        <w:br/>
        <w:t>III - 01 (um) representante da Secretaria Municipal de Urbanismo e seu respectivo suplente;</w:t>
      </w:r>
      <w:r w:rsidRPr="00CC09DD">
        <w:rPr>
          <w:rFonts w:ascii="Arial" w:eastAsia="Times New Roman" w:hAnsi="Arial" w:cs="Arial"/>
          <w:lang w:eastAsia="pt-BR"/>
        </w:rPr>
        <w:br/>
      </w:r>
      <w:r w:rsidRPr="00CC09DD">
        <w:rPr>
          <w:rFonts w:ascii="Arial" w:eastAsia="Times New Roman" w:hAnsi="Arial" w:cs="Arial"/>
          <w:lang w:eastAsia="pt-BR"/>
        </w:rPr>
        <w:br/>
        <w:t>IV - 01 (um) representante dos Contabilistas de Itajaí e Região e seu respectivo suplente;</w:t>
      </w:r>
      <w:r w:rsidRPr="00CC09DD">
        <w:rPr>
          <w:rFonts w:ascii="Arial" w:eastAsia="Times New Roman" w:hAnsi="Arial" w:cs="Arial"/>
          <w:lang w:eastAsia="pt-BR"/>
        </w:rPr>
        <w:br/>
      </w:r>
      <w:r w:rsidRPr="00CC09DD">
        <w:rPr>
          <w:rFonts w:ascii="Arial" w:eastAsia="Times New Roman" w:hAnsi="Arial" w:cs="Arial"/>
          <w:lang w:eastAsia="pt-BR"/>
        </w:rPr>
        <w:br/>
        <w:t>V - 01 (um) representante do Clube de Diretores Lojistas, ou Associação Comercial e Industrial e seu respectivo suplente;</w:t>
      </w:r>
      <w:r w:rsidRPr="00CC09DD">
        <w:rPr>
          <w:rFonts w:ascii="Arial" w:eastAsia="Times New Roman" w:hAnsi="Arial" w:cs="Arial"/>
          <w:lang w:eastAsia="pt-BR"/>
        </w:rPr>
        <w:br/>
      </w:r>
      <w:r w:rsidRPr="00CC09DD">
        <w:rPr>
          <w:rFonts w:ascii="Arial" w:eastAsia="Times New Roman" w:hAnsi="Arial" w:cs="Arial"/>
          <w:lang w:eastAsia="pt-BR"/>
        </w:rPr>
        <w:br/>
        <w:t>VI - 01 (um) representante da OAB - Ordem dos Advogados do Brasil, subseção de Itajaí e seu respectivo suplente;</w:t>
      </w:r>
      <w:r w:rsidRPr="00CC09DD">
        <w:rPr>
          <w:rFonts w:ascii="Arial" w:eastAsia="Times New Roman" w:hAnsi="Arial" w:cs="Arial"/>
          <w:lang w:eastAsia="pt-BR"/>
        </w:rPr>
        <w:br/>
      </w:r>
      <w:r w:rsidRPr="00CC09DD">
        <w:rPr>
          <w:rFonts w:ascii="Arial" w:eastAsia="Times New Roman" w:hAnsi="Arial" w:cs="Arial"/>
          <w:lang w:eastAsia="pt-BR"/>
        </w:rPr>
        <w:br/>
        <w:t>VII - 01 (um) representante de Associações de Moradores existentes no Município e seu respectivo suplente;</w:t>
      </w:r>
      <w:r w:rsidRPr="00CC09DD">
        <w:rPr>
          <w:rFonts w:ascii="Arial" w:eastAsia="Times New Roman" w:hAnsi="Arial" w:cs="Arial"/>
          <w:lang w:eastAsia="pt-BR"/>
        </w:rPr>
        <w:br/>
      </w:r>
      <w:r w:rsidRPr="00CC09DD">
        <w:rPr>
          <w:rFonts w:ascii="Arial" w:eastAsia="Times New Roman" w:hAnsi="Arial" w:cs="Arial"/>
          <w:lang w:eastAsia="pt-BR"/>
        </w:rPr>
        <w:br/>
        <w:t>VIII - 01 (um) representante do Sindicato dos Trabalhadores e seu respectivo suplente;</w:t>
      </w:r>
      <w:r w:rsidRPr="00CC09DD">
        <w:rPr>
          <w:rFonts w:ascii="Arial" w:eastAsia="Times New Roman" w:hAnsi="Arial" w:cs="Arial"/>
          <w:lang w:eastAsia="pt-BR"/>
        </w:rPr>
        <w:br/>
      </w:r>
      <w:r w:rsidRPr="00CC09DD">
        <w:rPr>
          <w:rFonts w:ascii="Arial" w:eastAsia="Times New Roman" w:hAnsi="Arial" w:cs="Arial"/>
          <w:lang w:eastAsia="pt-BR"/>
        </w:rPr>
        <w:br/>
      </w:r>
      <w:bookmarkStart w:id="51" w:name="artigo_52"/>
      <w:r w:rsidRPr="00CC09DD">
        <w:rPr>
          <w:rFonts w:ascii="Arial" w:eastAsia="Times New Roman" w:hAnsi="Arial" w:cs="Arial"/>
          <w:lang w:eastAsia="pt-BR"/>
        </w:rPr>
        <w:t>Art. 52</w:t>
      </w:r>
      <w:bookmarkEnd w:id="51"/>
      <w:r w:rsidRPr="00CC09DD">
        <w:rPr>
          <w:rFonts w:ascii="Arial" w:eastAsia="Times New Roman" w:hAnsi="Arial" w:cs="Arial"/>
          <w:lang w:eastAsia="pt-BR"/>
        </w:rPr>
        <w:t xml:space="preserve"> O Secretário do Conselho Municipal de Contribuintes será designado pelo Secretário Municipal da Fazenda, dentre os servidores lotados na sua Secretaria.</w:t>
      </w:r>
      <w:r w:rsidRPr="00CC09DD">
        <w:rPr>
          <w:rFonts w:ascii="Arial" w:eastAsia="Times New Roman" w:hAnsi="Arial" w:cs="Arial"/>
          <w:lang w:eastAsia="pt-BR"/>
        </w:rPr>
        <w:br/>
      </w:r>
      <w:r w:rsidRPr="00CC09DD">
        <w:rPr>
          <w:rFonts w:ascii="Arial" w:eastAsia="Times New Roman" w:hAnsi="Arial" w:cs="Arial"/>
          <w:lang w:eastAsia="pt-BR"/>
        </w:rPr>
        <w:br/>
      </w:r>
      <w:bookmarkStart w:id="52" w:name="artigo_53"/>
      <w:r w:rsidRPr="00CC09DD">
        <w:rPr>
          <w:rFonts w:ascii="Arial" w:eastAsia="Times New Roman" w:hAnsi="Arial" w:cs="Arial"/>
          <w:lang w:eastAsia="pt-BR"/>
        </w:rPr>
        <w:t>Art. 53</w:t>
      </w:r>
      <w:bookmarkEnd w:id="52"/>
      <w:r w:rsidRPr="00CC09DD">
        <w:rPr>
          <w:rFonts w:ascii="Arial" w:eastAsia="Times New Roman" w:hAnsi="Arial" w:cs="Arial"/>
          <w:lang w:eastAsia="pt-BR"/>
        </w:rPr>
        <w:t xml:space="preserve"> As atribuições do Presidente do Conselho, bem como a organização e funcionamento do Conselho serão definidas no seu Regimento Interno.</w:t>
      </w:r>
      <w:r w:rsidRPr="00CC09DD">
        <w:rPr>
          <w:rFonts w:ascii="Arial" w:eastAsia="Times New Roman" w:hAnsi="Arial" w:cs="Arial"/>
          <w:lang w:eastAsia="pt-BR"/>
        </w:rPr>
        <w:br/>
      </w:r>
      <w:r w:rsidRPr="00CC09DD">
        <w:rPr>
          <w:rFonts w:ascii="Arial" w:eastAsia="Times New Roman" w:hAnsi="Arial" w:cs="Arial"/>
          <w:lang w:eastAsia="pt-BR"/>
        </w:rPr>
        <w:br/>
      </w:r>
      <w:bookmarkStart w:id="53" w:name="artigo_54"/>
      <w:r w:rsidRPr="00CC09DD">
        <w:rPr>
          <w:rFonts w:ascii="Arial" w:eastAsia="Times New Roman" w:hAnsi="Arial" w:cs="Arial"/>
          <w:lang w:eastAsia="pt-BR"/>
        </w:rPr>
        <w:lastRenderedPageBreak/>
        <w:t>Art. 54</w:t>
      </w:r>
      <w:bookmarkEnd w:id="53"/>
      <w:r w:rsidRPr="00CC09DD">
        <w:rPr>
          <w:rFonts w:ascii="Arial" w:eastAsia="Times New Roman" w:hAnsi="Arial" w:cs="Arial"/>
          <w:lang w:eastAsia="pt-BR"/>
        </w:rPr>
        <w:t xml:space="preserve"> Os membros do Conselho Municipal de Contribuintes perceberão gratificação de valor correspondente a 2,2 (duas </w:t>
      </w:r>
      <w:proofErr w:type="gramStart"/>
      <w:r w:rsidRPr="00CC09DD">
        <w:rPr>
          <w:rFonts w:ascii="Arial" w:eastAsia="Times New Roman" w:hAnsi="Arial" w:cs="Arial"/>
          <w:lang w:eastAsia="pt-BR"/>
        </w:rPr>
        <w:t>vírgula</w:t>
      </w:r>
      <w:proofErr w:type="gramEnd"/>
      <w:r w:rsidRPr="00CC09DD">
        <w:rPr>
          <w:rFonts w:ascii="Arial" w:eastAsia="Times New Roman" w:hAnsi="Arial" w:cs="Arial"/>
          <w:lang w:eastAsia="pt-BR"/>
        </w:rPr>
        <w:t xml:space="preserve"> duas) UFM - Unidade Fiscal do Município, por reunião realizada, com dotação Orçamentária prevista para Secretaria Municipal da Fazenda.</w:t>
      </w:r>
      <w:r w:rsidRPr="00CC09DD">
        <w:rPr>
          <w:rFonts w:ascii="Arial" w:eastAsia="Times New Roman" w:hAnsi="Arial" w:cs="Arial"/>
          <w:lang w:eastAsia="pt-BR"/>
        </w:rPr>
        <w:br/>
      </w:r>
      <w:r w:rsidRPr="00CC09DD">
        <w:rPr>
          <w:rFonts w:ascii="Arial" w:eastAsia="Times New Roman" w:hAnsi="Arial" w:cs="Arial"/>
          <w:lang w:eastAsia="pt-BR"/>
        </w:rPr>
        <w:br/>
        <w:t>Parágrafo Único. O pagamento será efetivado após a remessa pelo Secretário do Conselho ao Secretário Municipal da Fazenda, de cópia da ata da respectiva sessão, juntamente com o pedido de pagamento emitido e assinado pelo Presidente.</w:t>
      </w:r>
      <w:r w:rsidRPr="00CC09DD">
        <w:rPr>
          <w:rFonts w:ascii="Arial" w:eastAsia="Times New Roman" w:hAnsi="Arial" w:cs="Arial"/>
          <w:lang w:eastAsia="pt-BR"/>
        </w:rPr>
        <w:br/>
      </w:r>
      <w:r w:rsidRPr="00CC09DD">
        <w:rPr>
          <w:rFonts w:ascii="Arial" w:eastAsia="Times New Roman" w:hAnsi="Arial" w:cs="Arial"/>
          <w:lang w:eastAsia="pt-BR"/>
        </w:rPr>
        <w:br/>
      </w:r>
      <w:bookmarkStart w:id="54" w:name="artigo_55"/>
      <w:r w:rsidRPr="00CC09DD">
        <w:rPr>
          <w:rFonts w:ascii="Arial" w:eastAsia="Times New Roman" w:hAnsi="Arial" w:cs="Arial"/>
          <w:lang w:eastAsia="pt-BR"/>
        </w:rPr>
        <w:t>Art. 55</w:t>
      </w:r>
      <w:bookmarkEnd w:id="54"/>
      <w:r w:rsidRPr="00CC09DD">
        <w:rPr>
          <w:rFonts w:ascii="Arial" w:eastAsia="Times New Roman" w:hAnsi="Arial" w:cs="Arial"/>
          <w:lang w:eastAsia="pt-BR"/>
        </w:rPr>
        <w:t xml:space="preserve"> O Conselho Municipal de Contribuintes realizará </w:t>
      </w:r>
      <w:proofErr w:type="gramStart"/>
      <w:r w:rsidRPr="00CC09DD">
        <w:rPr>
          <w:rFonts w:ascii="Arial" w:eastAsia="Times New Roman" w:hAnsi="Arial" w:cs="Arial"/>
          <w:lang w:eastAsia="pt-BR"/>
        </w:rPr>
        <w:t>1</w:t>
      </w:r>
      <w:proofErr w:type="gramEnd"/>
      <w:r w:rsidRPr="00CC09DD">
        <w:rPr>
          <w:rFonts w:ascii="Arial" w:eastAsia="Times New Roman" w:hAnsi="Arial" w:cs="Arial"/>
          <w:lang w:eastAsia="pt-BR"/>
        </w:rPr>
        <w:t xml:space="preserve"> (uma) sessão ordinária por semana, podendo realizar mais uma extraordinária, quando a pauta assim o exigir.</w:t>
      </w:r>
      <w:r w:rsidRPr="00CC09DD">
        <w:rPr>
          <w:rFonts w:ascii="Arial" w:eastAsia="Times New Roman" w:hAnsi="Arial" w:cs="Arial"/>
          <w:lang w:eastAsia="pt-BR"/>
        </w:rPr>
        <w:br/>
      </w:r>
      <w:r w:rsidRPr="00CC09DD">
        <w:rPr>
          <w:rFonts w:ascii="Arial" w:eastAsia="Times New Roman" w:hAnsi="Arial" w:cs="Arial"/>
          <w:lang w:eastAsia="pt-BR"/>
        </w:rPr>
        <w:br/>
        <w:t xml:space="preserve">Parágrafo Único. As sessões do Conselho serão públicas e as decisões serão </w:t>
      </w:r>
      <w:proofErr w:type="gramStart"/>
      <w:r w:rsidRPr="00CC09DD">
        <w:rPr>
          <w:rFonts w:ascii="Arial" w:eastAsia="Times New Roman" w:hAnsi="Arial" w:cs="Arial"/>
          <w:lang w:eastAsia="pt-BR"/>
        </w:rPr>
        <w:t>tomadas por voto nominal e aberto</w:t>
      </w:r>
      <w:proofErr w:type="gramEnd"/>
      <w:r w:rsidRPr="00CC09DD">
        <w:rPr>
          <w:rFonts w:ascii="Arial" w:eastAsia="Times New Roman" w:hAnsi="Arial" w:cs="Arial"/>
          <w:lang w:eastAsia="pt-BR"/>
        </w:rPr>
        <w:t>.</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br/>
        <w:t>SEÇÃO III</w:t>
      </w:r>
      <w:r w:rsidRPr="00CC09DD">
        <w:rPr>
          <w:rFonts w:ascii="Arial" w:eastAsia="Times New Roman" w:hAnsi="Arial" w:cs="Arial"/>
          <w:b/>
          <w:bCs/>
          <w:lang w:eastAsia="pt-BR"/>
        </w:rPr>
        <w:br/>
        <w:t>RECURSO OFICIAL</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55" w:name="artigo_56"/>
      <w:r w:rsidRPr="00CC09DD">
        <w:rPr>
          <w:rFonts w:ascii="Arial" w:eastAsia="Times New Roman" w:hAnsi="Arial" w:cs="Arial"/>
          <w:lang w:eastAsia="pt-BR"/>
        </w:rPr>
        <w:t>Art. 56</w:t>
      </w:r>
      <w:bookmarkEnd w:id="55"/>
      <w:r w:rsidRPr="00CC09DD">
        <w:rPr>
          <w:rFonts w:ascii="Arial" w:eastAsia="Times New Roman" w:hAnsi="Arial" w:cs="Arial"/>
          <w:lang w:eastAsia="pt-BR"/>
        </w:rPr>
        <w:t xml:space="preserve"> As decisões contrárias, no todo ou em parte, à Fazenda Pública Municipal, quando o valor do litígio for superior a R$ 1.000,00 (um mil reais), serão submetidas à instância superior, mediante recurso de ofício interposto na própria decisão.</w:t>
      </w:r>
      <w:r w:rsidRPr="00CC09DD">
        <w:rPr>
          <w:rFonts w:ascii="Arial" w:eastAsia="Times New Roman" w:hAnsi="Arial" w:cs="Arial"/>
          <w:lang w:eastAsia="pt-BR"/>
        </w:rPr>
        <w:br/>
      </w:r>
      <w:r w:rsidRPr="00CC09DD">
        <w:rPr>
          <w:rFonts w:ascii="Arial" w:eastAsia="Times New Roman" w:hAnsi="Arial" w:cs="Arial"/>
          <w:lang w:eastAsia="pt-BR"/>
        </w:rPr>
        <w:br/>
        <w:t>§ 1º O disposto no "caput" deste artigo não se aplica às decisões fundadas exclusivamente em vício formal, para cujo saneamento seja suficiente a repetição do ato ou a sua retificação, mediante aditamento ao ato principal.</w:t>
      </w:r>
      <w:r w:rsidRPr="00CC09DD">
        <w:rPr>
          <w:rFonts w:ascii="Arial" w:eastAsia="Times New Roman" w:hAnsi="Arial" w:cs="Arial"/>
          <w:lang w:eastAsia="pt-BR"/>
        </w:rPr>
        <w:br/>
      </w:r>
      <w:r w:rsidRPr="00CC09DD">
        <w:rPr>
          <w:rFonts w:ascii="Arial" w:eastAsia="Times New Roman" w:hAnsi="Arial" w:cs="Arial"/>
          <w:lang w:eastAsia="pt-BR"/>
        </w:rPr>
        <w:br/>
        <w:t>§ 2º O recurso de que trata o "caput" deste artigo, será interposto na própria decisão que decidir do procedimento, em primeira instância administrativa.</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br/>
        <w:t>SEÇÃO IV</w:t>
      </w:r>
      <w:r w:rsidRPr="00CC09DD">
        <w:rPr>
          <w:rFonts w:ascii="Arial" w:eastAsia="Times New Roman" w:hAnsi="Arial" w:cs="Arial"/>
          <w:b/>
          <w:bCs/>
          <w:lang w:eastAsia="pt-BR"/>
        </w:rPr>
        <w:br/>
        <w:t>RECURSO VOLUNTÁRIO</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56" w:name="artigo_57"/>
      <w:r w:rsidRPr="00CC09DD">
        <w:rPr>
          <w:rFonts w:ascii="Arial" w:eastAsia="Times New Roman" w:hAnsi="Arial" w:cs="Arial"/>
          <w:lang w:eastAsia="pt-BR"/>
        </w:rPr>
        <w:t>Art. 57</w:t>
      </w:r>
      <w:bookmarkEnd w:id="56"/>
      <w:r w:rsidRPr="00CC09DD">
        <w:rPr>
          <w:rFonts w:ascii="Arial" w:eastAsia="Times New Roman" w:hAnsi="Arial" w:cs="Arial"/>
          <w:lang w:eastAsia="pt-BR"/>
        </w:rPr>
        <w:t xml:space="preserve"> Da decisão de primeira instância administrativa poderá ser interposto, no prazo de 15 (quinze) dias da sua intimação, recurso voluntário, objetivando reformá-la total ou parcialmente.</w:t>
      </w:r>
      <w:r w:rsidRPr="00CC09DD">
        <w:rPr>
          <w:rFonts w:ascii="Arial" w:eastAsia="Times New Roman" w:hAnsi="Arial" w:cs="Arial"/>
          <w:lang w:eastAsia="pt-BR"/>
        </w:rPr>
        <w:br/>
      </w:r>
      <w:r w:rsidRPr="00CC09DD">
        <w:rPr>
          <w:rFonts w:ascii="Arial" w:eastAsia="Times New Roman" w:hAnsi="Arial" w:cs="Arial"/>
          <w:lang w:eastAsia="pt-BR"/>
        </w:rPr>
        <w:br/>
        <w:t>Parágrafo Único. O recurso será formulado, por meio de requerimento fundamentado, perante a autoridade que proferiu a decisão, a qual, juntando-o ao expediente respectivo, determinará as medidas necessárias à instrução prévia e o correspondente encaminhamento ao órgão de segunda instância.</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b/>
          <w:bCs/>
          <w:lang w:eastAsia="pt-BR"/>
        </w:rPr>
        <w:br/>
        <w:t>SEÇÃO V</w:t>
      </w:r>
      <w:r w:rsidRPr="00CC09DD">
        <w:rPr>
          <w:rFonts w:ascii="Arial" w:eastAsia="Times New Roman" w:hAnsi="Arial" w:cs="Arial"/>
          <w:b/>
          <w:bCs/>
          <w:lang w:eastAsia="pt-BR"/>
        </w:rPr>
        <w:br/>
        <w:t>DOS IMPEDIMENTOS</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57" w:name="artigo_58"/>
      <w:r w:rsidRPr="00CC09DD">
        <w:rPr>
          <w:rFonts w:ascii="Arial" w:eastAsia="Times New Roman" w:hAnsi="Arial" w:cs="Arial"/>
          <w:lang w:eastAsia="pt-BR"/>
        </w:rPr>
        <w:t>Art. 58</w:t>
      </w:r>
      <w:bookmarkEnd w:id="57"/>
      <w:r w:rsidRPr="00CC09DD">
        <w:rPr>
          <w:rFonts w:ascii="Arial" w:eastAsia="Times New Roman" w:hAnsi="Arial" w:cs="Arial"/>
          <w:lang w:eastAsia="pt-BR"/>
        </w:rPr>
        <w:t xml:space="preserve"> O Julgador de Processos Fiscais e os membros do Conselho são impedidos de </w:t>
      </w:r>
      <w:r w:rsidRPr="00CC09DD">
        <w:rPr>
          <w:rFonts w:ascii="Arial" w:eastAsia="Times New Roman" w:hAnsi="Arial" w:cs="Arial"/>
          <w:lang w:eastAsia="pt-BR"/>
        </w:rPr>
        <w:lastRenderedPageBreak/>
        <w:t>julgar ou oficiar:</w:t>
      </w:r>
      <w:r w:rsidRPr="00CC09DD">
        <w:rPr>
          <w:rFonts w:ascii="Arial" w:eastAsia="Times New Roman" w:hAnsi="Arial" w:cs="Arial"/>
          <w:lang w:eastAsia="pt-BR"/>
        </w:rPr>
        <w:br/>
      </w:r>
      <w:r w:rsidRPr="00CC09DD">
        <w:rPr>
          <w:rFonts w:ascii="Arial" w:eastAsia="Times New Roman" w:hAnsi="Arial" w:cs="Arial"/>
          <w:lang w:eastAsia="pt-BR"/>
        </w:rPr>
        <w:br/>
        <w:t xml:space="preserve">I - nos processos de interesse de seus parentes </w:t>
      </w:r>
      <w:proofErr w:type="spellStart"/>
      <w:r w:rsidRPr="00CC09DD">
        <w:rPr>
          <w:rFonts w:ascii="Arial" w:eastAsia="Times New Roman" w:hAnsi="Arial" w:cs="Arial"/>
          <w:lang w:eastAsia="pt-BR"/>
        </w:rPr>
        <w:t>consanguíneos</w:t>
      </w:r>
      <w:proofErr w:type="spellEnd"/>
      <w:r w:rsidRPr="00CC09DD">
        <w:rPr>
          <w:rFonts w:ascii="Arial" w:eastAsia="Times New Roman" w:hAnsi="Arial" w:cs="Arial"/>
          <w:lang w:eastAsia="pt-BR"/>
        </w:rPr>
        <w:t xml:space="preserve"> ou afins até o terceiro grau, inclusive;</w:t>
      </w:r>
      <w:r w:rsidRPr="00CC09DD">
        <w:rPr>
          <w:rFonts w:ascii="Arial" w:eastAsia="Times New Roman" w:hAnsi="Arial" w:cs="Arial"/>
          <w:lang w:eastAsia="pt-BR"/>
        </w:rPr>
        <w:br/>
      </w:r>
      <w:r w:rsidRPr="00CC09DD">
        <w:rPr>
          <w:rFonts w:ascii="Arial" w:eastAsia="Times New Roman" w:hAnsi="Arial" w:cs="Arial"/>
          <w:lang w:eastAsia="pt-BR"/>
        </w:rPr>
        <w:br/>
        <w:t>II - os processos de interesse de pessoa jurídica de que sejam sócios, acionistas, membros da Diretoria, do Conselho Fiscal ou de órgãos de direção e assessoria, qualquer que seja a denominação;</w:t>
      </w:r>
      <w:r w:rsidRPr="00CC09DD">
        <w:rPr>
          <w:rFonts w:ascii="Arial" w:eastAsia="Times New Roman" w:hAnsi="Arial" w:cs="Arial"/>
          <w:lang w:eastAsia="pt-BR"/>
        </w:rPr>
        <w:br/>
      </w:r>
      <w:r w:rsidRPr="00CC09DD">
        <w:rPr>
          <w:rFonts w:ascii="Arial" w:eastAsia="Times New Roman" w:hAnsi="Arial" w:cs="Arial"/>
          <w:lang w:eastAsia="pt-BR"/>
        </w:rPr>
        <w:br/>
        <w:t>III - os processos em que houverem tomado parte em qualquer condição.</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r>
      <w:proofErr w:type="gramStart"/>
      <w:r w:rsidRPr="00CC09DD">
        <w:rPr>
          <w:rFonts w:ascii="Arial" w:eastAsia="Times New Roman" w:hAnsi="Arial" w:cs="Arial"/>
          <w:lang w:eastAsia="pt-BR"/>
        </w:rPr>
        <w:t xml:space="preserve">Capítulo </w:t>
      </w:r>
      <w:r w:rsidRPr="00CC09DD">
        <w:rPr>
          <w:rFonts w:ascii="Arial" w:eastAsia="Times New Roman" w:hAnsi="Arial" w:cs="Arial"/>
          <w:caps/>
          <w:lang w:eastAsia="pt-BR"/>
        </w:rPr>
        <w:t>X</w:t>
      </w:r>
      <w:r w:rsidRPr="00CC09DD">
        <w:rPr>
          <w:rFonts w:ascii="Arial" w:eastAsia="Times New Roman" w:hAnsi="Arial" w:cs="Arial"/>
          <w:caps/>
          <w:lang w:eastAsia="pt-BR"/>
        </w:rPr>
        <w:br/>
        <w:t>NORMAS COMUNS ÀS DECISÕES DE PRIMEIRA E SEGUNDA INSTÂNCIA</w:t>
      </w:r>
      <w:proofErr w:type="gramEnd"/>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58" w:name="artigo_59"/>
      <w:r w:rsidRPr="00CC09DD">
        <w:rPr>
          <w:rFonts w:ascii="Arial" w:eastAsia="Times New Roman" w:hAnsi="Arial" w:cs="Arial"/>
          <w:lang w:eastAsia="pt-BR"/>
        </w:rPr>
        <w:t>Art. 59</w:t>
      </w:r>
      <w:bookmarkEnd w:id="58"/>
      <w:r w:rsidRPr="00CC09DD">
        <w:rPr>
          <w:rFonts w:ascii="Arial" w:eastAsia="Times New Roman" w:hAnsi="Arial" w:cs="Arial"/>
          <w:lang w:eastAsia="pt-BR"/>
        </w:rPr>
        <w:t xml:space="preserve"> Sob pena de invalidação, os atos em que se decida questão suscitada em procedimento administrativo deverão ser motivados, com indicação clara dos fatos e dos fundamentos jurídicos.</w:t>
      </w:r>
      <w:r w:rsidRPr="00CC09DD">
        <w:rPr>
          <w:rFonts w:ascii="Arial" w:eastAsia="Times New Roman" w:hAnsi="Arial" w:cs="Arial"/>
          <w:lang w:eastAsia="pt-BR"/>
        </w:rPr>
        <w:br/>
      </w:r>
      <w:r w:rsidRPr="00CC09DD">
        <w:rPr>
          <w:rFonts w:ascii="Arial" w:eastAsia="Times New Roman" w:hAnsi="Arial" w:cs="Arial"/>
          <w:lang w:eastAsia="pt-BR"/>
        </w:rPr>
        <w:br/>
      </w:r>
      <w:bookmarkStart w:id="59" w:name="artigo_60"/>
      <w:r w:rsidRPr="00CC09DD">
        <w:rPr>
          <w:rFonts w:ascii="Arial" w:eastAsia="Times New Roman" w:hAnsi="Arial" w:cs="Arial"/>
          <w:lang w:eastAsia="pt-BR"/>
        </w:rPr>
        <w:t>Art. 60</w:t>
      </w:r>
      <w:bookmarkEnd w:id="59"/>
      <w:r w:rsidRPr="00CC09DD">
        <w:rPr>
          <w:rFonts w:ascii="Arial" w:eastAsia="Times New Roman" w:hAnsi="Arial" w:cs="Arial"/>
          <w:lang w:eastAsia="pt-BR"/>
        </w:rPr>
        <w:t xml:space="preserve"> Não será conhecido o requerimento do interessado e o seu recurso, em quaisquer das seguintes hipóteses:</w:t>
      </w:r>
      <w:r w:rsidRPr="00CC09DD">
        <w:rPr>
          <w:rFonts w:ascii="Arial" w:eastAsia="Times New Roman" w:hAnsi="Arial" w:cs="Arial"/>
          <w:lang w:eastAsia="pt-BR"/>
        </w:rPr>
        <w:br/>
      </w:r>
      <w:r w:rsidRPr="00CC09DD">
        <w:rPr>
          <w:rFonts w:ascii="Arial" w:eastAsia="Times New Roman" w:hAnsi="Arial" w:cs="Arial"/>
          <w:lang w:eastAsia="pt-BR"/>
        </w:rPr>
        <w:br/>
        <w:t xml:space="preserve">I - quando intempestivo, ou </w:t>
      </w:r>
      <w:proofErr w:type="gramStart"/>
      <w:r w:rsidRPr="00CC09DD">
        <w:rPr>
          <w:rFonts w:ascii="Arial" w:eastAsia="Times New Roman" w:hAnsi="Arial" w:cs="Arial"/>
          <w:lang w:eastAsia="pt-BR"/>
        </w:rPr>
        <w:t>após</w:t>
      </w:r>
      <w:proofErr w:type="gramEnd"/>
      <w:r w:rsidRPr="00CC09DD">
        <w:rPr>
          <w:rFonts w:ascii="Arial" w:eastAsia="Times New Roman" w:hAnsi="Arial" w:cs="Arial"/>
          <w:lang w:eastAsia="pt-BR"/>
        </w:rPr>
        <w:t xml:space="preserve"> exaurida a esfera administrativa;</w:t>
      </w:r>
      <w:r w:rsidRPr="00CC09DD">
        <w:rPr>
          <w:rFonts w:ascii="Arial" w:eastAsia="Times New Roman" w:hAnsi="Arial" w:cs="Arial"/>
          <w:lang w:eastAsia="pt-BR"/>
        </w:rPr>
        <w:br/>
      </w:r>
      <w:r w:rsidRPr="00CC09DD">
        <w:rPr>
          <w:rFonts w:ascii="Arial" w:eastAsia="Times New Roman" w:hAnsi="Arial" w:cs="Arial"/>
          <w:lang w:eastAsia="pt-BR"/>
        </w:rPr>
        <w:br/>
        <w:t>II - quando interposto por quem não seja legitimado;</w:t>
      </w:r>
      <w:r w:rsidRPr="00CC09DD">
        <w:rPr>
          <w:rFonts w:ascii="Arial" w:eastAsia="Times New Roman" w:hAnsi="Arial" w:cs="Arial"/>
          <w:lang w:eastAsia="pt-BR"/>
        </w:rPr>
        <w:br/>
      </w:r>
      <w:r w:rsidRPr="00CC09DD">
        <w:rPr>
          <w:rFonts w:ascii="Arial" w:eastAsia="Times New Roman" w:hAnsi="Arial" w:cs="Arial"/>
          <w:lang w:eastAsia="pt-BR"/>
        </w:rPr>
        <w:br/>
        <w:t>III - quando, subscrito por representante legal ou procurador, não esteja instruído com a documentação hábil a que se comprove a representação ou o mandato;</w:t>
      </w:r>
      <w:r w:rsidRPr="00CC09DD">
        <w:rPr>
          <w:rFonts w:ascii="Arial" w:eastAsia="Times New Roman" w:hAnsi="Arial" w:cs="Arial"/>
          <w:lang w:eastAsia="pt-BR"/>
        </w:rPr>
        <w:br/>
      </w:r>
      <w:r w:rsidRPr="00CC09DD">
        <w:rPr>
          <w:rFonts w:ascii="Arial" w:eastAsia="Times New Roman" w:hAnsi="Arial" w:cs="Arial"/>
          <w:lang w:eastAsia="pt-BR"/>
        </w:rPr>
        <w:br/>
        <w:t>IV - quando do requerimento ou recurso não se possa identificar o requerente ou determinar o objeto requerido;</w:t>
      </w:r>
      <w:r w:rsidRPr="00CC09DD">
        <w:rPr>
          <w:rFonts w:ascii="Arial" w:eastAsia="Times New Roman" w:hAnsi="Arial" w:cs="Arial"/>
          <w:lang w:eastAsia="pt-BR"/>
        </w:rPr>
        <w:br/>
      </w:r>
      <w:r w:rsidRPr="00CC09DD">
        <w:rPr>
          <w:rFonts w:ascii="Arial" w:eastAsia="Times New Roman" w:hAnsi="Arial" w:cs="Arial"/>
          <w:lang w:eastAsia="pt-BR"/>
        </w:rPr>
        <w:br/>
        <w:t>V - contra mais de uma decisão de primeira instância na mesma peça recursal, ainda que versem sobre a mesma matéria ou sejam pertinentes ao mesmo sujeito passivo.</w:t>
      </w:r>
      <w:r w:rsidRPr="00CC09DD">
        <w:rPr>
          <w:rFonts w:ascii="Arial" w:eastAsia="Times New Roman" w:hAnsi="Arial" w:cs="Arial"/>
          <w:lang w:eastAsia="pt-BR"/>
        </w:rPr>
        <w:br/>
      </w:r>
      <w:r w:rsidRPr="00CC09DD">
        <w:rPr>
          <w:rFonts w:ascii="Arial" w:eastAsia="Times New Roman" w:hAnsi="Arial" w:cs="Arial"/>
          <w:lang w:eastAsia="pt-BR"/>
        </w:rPr>
        <w:br/>
      </w:r>
      <w:bookmarkStart w:id="60" w:name="artigo_61"/>
      <w:r w:rsidRPr="00CC09DD">
        <w:rPr>
          <w:rFonts w:ascii="Arial" w:eastAsia="Times New Roman" w:hAnsi="Arial" w:cs="Arial"/>
          <w:lang w:eastAsia="pt-BR"/>
        </w:rPr>
        <w:t>Art. 61</w:t>
      </w:r>
      <w:bookmarkEnd w:id="60"/>
      <w:r w:rsidRPr="00CC09DD">
        <w:rPr>
          <w:rFonts w:ascii="Arial" w:eastAsia="Times New Roman" w:hAnsi="Arial" w:cs="Arial"/>
          <w:lang w:eastAsia="pt-BR"/>
        </w:rPr>
        <w:t xml:space="preserve"> Em caso de agravamento da exigência inicial, por decisão administrativa, será reaberto prazo para oferecimento de impugnação, exclusivamente no tocante à parte agravada.</w:t>
      </w:r>
      <w:r w:rsidRPr="00CC09DD">
        <w:rPr>
          <w:rFonts w:ascii="Arial" w:eastAsia="Times New Roman" w:hAnsi="Arial" w:cs="Arial"/>
          <w:lang w:eastAsia="pt-BR"/>
        </w:rPr>
        <w:br/>
      </w:r>
      <w:r w:rsidRPr="00CC09DD">
        <w:rPr>
          <w:rFonts w:ascii="Arial" w:eastAsia="Times New Roman" w:hAnsi="Arial" w:cs="Arial"/>
          <w:lang w:eastAsia="pt-BR"/>
        </w:rPr>
        <w:br/>
      </w:r>
      <w:bookmarkStart w:id="61" w:name="artigo_62"/>
      <w:r w:rsidRPr="00CC09DD">
        <w:rPr>
          <w:rFonts w:ascii="Arial" w:eastAsia="Times New Roman" w:hAnsi="Arial" w:cs="Arial"/>
          <w:lang w:eastAsia="pt-BR"/>
        </w:rPr>
        <w:t>Art. 62</w:t>
      </w:r>
      <w:bookmarkEnd w:id="61"/>
      <w:r w:rsidRPr="00CC09DD">
        <w:rPr>
          <w:rFonts w:ascii="Arial" w:eastAsia="Times New Roman" w:hAnsi="Arial" w:cs="Arial"/>
          <w:lang w:eastAsia="pt-BR"/>
        </w:rPr>
        <w:t xml:space="preserve"> As inexatidões materiais existentes na decisão, devidas a lapso manifesto e a erros de escrita ou de cálculos, poderão ser retificados, desde que não afetem o decidido em seu mérito, de ofício, por representação de servidor ou a requerimento do interessado.</w:t>
      </w:r>
      <w:r w:rsidRPr="00CC09DD">
        <w:rPr>
          <w:rFonts w:ascii="Arial" w:eastAsia="Times New Roman" w:hAnsi="Arial" w:cs="Arial"/>
          <w:lang w:eastAsia="pt-BR"/>
        </w:rPr>
        <w:br/>
      </w:r>
      <w:r w:rsidRPr="00CC09DD">
        <w:rPr>
          <w:rFonts w:ascii="Arial" w:eastAsia="Times New Roman" w:hAnsi="Arial" w:cs="Arial"/>
          <w:lang w:eastAsia="pt-BR"/>
        </w:rPr>
        <w:br/>
      </w:r>
      <w:bookmarkStart w:id="62" w:name="artigo_63"/>
      <w:r w:rsidRPr="00CC09DD">
        <w:rPr>
          <w:rFonts w:ascii="Arial" w:eastAsia="Times New Roman" w:hAnsi="Arial" w:cs="Arial"/>
          <w:lang w:eastAsia="pt-BR"/>
        </w:rPr>
        <w:t>Art. 63</w:t>
      </w:r>
      <w:bookmarkEnd w:id="62"/>
      <w:r w:rsidRPr="00CC09DD">
        <w:rPr>
          <w:rFonts w:ascii="Arial" w:eastAsia="Times New Roman" w:hAnsi="Arial" w:cs="Arial"/>
          <w:lang w:eastAsia="pt-BR"/>
        </w:rPr>
        <w:t xml:space="preserve"> Não será apreciada, em instância administrativa, matéria constitucional.</w:t>
      </w:r>
      <w:r w:rsidRPr="00CC09DD">
        <w:rPr>
          <w:rFonts w:ascii="Arial" w:eastAsia="Times New Roman" w:hAnsi="Arial" w:cs="Arial"/>
          <w:lang w:eastAsia="pt-BR"/>
        </w:rPr>
        <w:br/>
      </w:r>
      <w:r w:rsidRPr="00CC09DD">
        <w:rPr>
          <w:rFonts w:ascii="Arial" w:eastAsia="Times New Roman" w:hAnsi="Arial" w:cs="Arial"/>
          <w:lang w:eastAsia="pt-BR"/>
        </w:rPr>
        <w:br/>
      </w:r>
      <w:bookmarkStart w:id="63" w:name="artigo_64"/>
      <w:r w:rsidRPr="00CC09DD">
        <w:rPr>
          <w:rFonts w:ascii="Arial" w:eastAsia="Times New Roman" w:hAnsi="Arial" w:cs="Arial"/>
          <w:lang w:eastAsia="pt-BR"/>
        </w:rPr>
        <w:t>Art. 64</w:t>
      </w:r>
      <w:bookmarkEnd w:id="63"/>
      <w:r w:rsidRPr="00CC09DD">
        <w:rPr>
          <w:rFonts w:ascii="Arial" w:eastAsia="Times New Roman" w:hAnsi="Arial" w:cs="Arial"/>
          <w:lang w:eastAsia="pt-BR"/>
        </w:rPr>
        <w:t xml:space="preserve"> É nula a decisão que negue vigência, aplicação ou a eficácia à legislação municipal.</w:t>
      </w:r>
      <w:r w:rsidRPr="00CC09DD">
        <w:rPr>
          <w:rFonts w:ascii="Arial" w:eastAsia="Times New Roman" w:hAnsi="Arial" w:cs="Arial"/>
          <w:lang w:eastAsia="pt-BR"/>
        </w:rPr>
        <w:br/>
      </w:r>
      <w:r w:rsidRPr="00CC09DD">
        <w:rPr>
          <w:rFonts w:ascii="Arial" w:eastAsia="Times New Roman" w:hAnsi="Arial" w:cs="Arial"/>
          <w:lang w:eastAsia="pt-BR"/>
        </w:rPr>
        <w:br/>
      </w:r>
      <w:bookmarkStart w:id="64" w:name="artigo_65"/>
      <w:r w:rsidRPr="00CC09DD">
        <w:rPr>
          <w:rFonts w:ascii="Arial" w:eastAsia="Times New Roman" w:hAnsi="Arial" w:cs="Arial"/>
          <w:lang w:eastAsia="pt-BR"/>
        </w:rPr>
        <w:t>Art. 65</w:t>
      </w:r>
      <w:bookmarkEnd w:id="64"/>
      <w:r w:rsidRPr="00CC09DD">
        <w:rPr>
          <w:rFonts w:ascii="Arial" w:eastAsia="Times New Roman" w:hAnsi="Arial" w:cs="Arial"/>
          <w:lang w:eastAsia="pt-BR"/>
        </w:rPr>
        <w:t xml:space="preserve"> Nenhum procedimento administrativo tributário será encaminhado a arquivo sem despacho da autoridade a quem compete decidir ou promover-lhe a instrução e preparação.</w:t>
      </w:r>
      <w:r w:rsidRPr="00CC09DD">
        <w:rPr>
          <w:rFonts w:ascii="Arial" w:eastAsia="Times New Roman" w:hAnsi="Arial" w:cs="Arial"/>
          <w:lang w:eastAsia="pt-BR"/>
        </w:rPr>
        <w:br/>
      </w:r>
      <w:r w:rsidRPr="00CC09DD">
        <w:rPr>
          <w:rFonts w:ascii="Arial" w:eastAsia="Times New Roman" w:hAnsi="Arial" w:cs="Arial"/>
          <w:lang w:eastAsia="pt-BR"/>
        </w:rPr>
        <w:br/>
      </w:r>
      <w:bookmarkStart w:id="65" w:name="artigo_66"/>
      <w:r w:rsidRPr="00CC09DD">
        <w:rPr>
          <w:rFonts w:ascii="Arial" w:eastAsia="Times New Roman" w:hAnsi="Arial" w:cs="Arial"/>
          <w:lang w:eastAsia="pt-BR"/>
        </w:rPr>
        <w:lastRenderedPageBreak/>
        <w:t>Art. 66</w:t>
      </w:r>
      <w:bookmarkEnd w:id="65"/>
      <w:r w:rsidRPr="00CC09DD">
        <w:rPr>
          <w:rFonts w:ascii="Arial" w:eastAsia="Times New Roman" w:hAnsi="Arial" w:cs="Arial"/>
          <w:lang w:eastAsia="pt-BR"/>
        </w:rPr>
        <w:t xml:space="preserve"> Estando demonstrados os elementos formadores de sua livre convicção, a decisão não é inválida por deixar o órgão julgador, singular ou colegiado, de apreciar todas as questões suscitadas pelas partes.</w:t>
      </w:r>
      <w:r w:rsidRPr="00CC09DD">
        <w:rPr>
          <w:rFonts w:ascii="Arial" w:eastAsia="Times New Roman" w:hAnsi="Arial" w:cs="Arial"/>
          <w:lang w:eastAsia="pt-BR"/>
        </w:rPr>
        <w:br/>
      </w:r>
      <w:r w:rsidRPr="00CC09DD">
        <w:rPr>
          <w:rFonts w:ascii="Arial" w:eastAsia="Times New Roman" w:hAnsi="Arial" w:cs="Arial"/>
          <w:lang w:eastAsia="pt-BR"/>
        </w:rPr>
        <w:br/>
      </w:r>
      <w:bookmarkStart w:id="66" w:name="artigo_67"/>
      <w:r w:rsidRPr="00CC09DD">
        <w:rPr>
          <w:rFonts w:ascii="Arial" w:eastAsia="Times New Roman" w:hAnsi="Arial" w:cs="Arial"/>
          <w:lang w:eastAsia="pt-BR"/>
        </w:rPr>
        <w:t>Art. 67</w:t>
      </w:r>
      <w:bookmarkEnd w:id="66"/>
      <w:r w:rsidRPr="00CC09DD">
        <w:rPr>
          <w:rFonts w:ascii="Arial" w:eastAsia="Times New Roman" w:hAnsi="Arial" w:cs="Arial"/>
          <w:lang w:eastAsia="pt-BR"/>
        </w:rPr>
        <w:t xml:space="preserve"> As decisões de primeira e segunda instâncias administrativas não admitem pedido de reconsideração.</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t xml:space="preserve">Capítulo </w:t>
      </w:r>
      <w:r w:rsidRPr="00CC09DD">
        <w:rPr>
          <w:rFonts w:ascii="Arial" w:eastAsia="Times New Roman" w:hAnsi="Arial" w:cs="Arial"/>
          <w:caps/>
          <w:lang w:eastAsia="pt-BR"/>
        </w:rPr>
        <w:t>XI</w:t>
      </w:r>
      <w:r w:rsidRPr="00CC09DD">
        <w:rPr>
          <w:rFonts w:ascii="Arial" w:eastAsia="Times New Roman" w:hAnsi="Arial" w:cs="Arial"/>
          <w:caps/>
          <w:lang w:eastAsia="pt-BR"/>
        </w:rPr>
        <w:br/>
        <w:t>DA EFICÁCIA E EXECUÇÃO DAS DECISÕES</w:t>
      </w:r>
    </w:p>
    <w:p w:rsidR="00CC09DD" w:rsidRPr="00CC09DD" w:rsidRDefault="00CC09DD" w:rsidP="00CC09DD">
      <w:pPr>
        <w:spacing w:after="24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67" w:name="artigo_68"/>
      <w:r w:rsidRPr="00CC09DD">
        <w:rPr>
          <w:rFonts w:ascii="Arial" w:eastAsia="Times New Roman" w:hAnsi="Arial" w:cs="Arial"/>
          <w:lang w:eastAsia="pt-BR"/>
        </w:rPr>
        <w:t>Art. 68</w:t>
      </w:r>
      <w:bookmarkEnd w:id="67"/>
      <w:r w:rsidRPr="00CC09DD">
        <w:rPr>
          <w:rFonts w:ascii="Arial" w:eastAsia="Times New Roman" w:hAnsi="Arial" w:cs="Arial"/>
          <w:lang w:eastAsia="pt-BR"/>
        </w:rPr>
        <w:t xml:space="preserve"> São definitivas as decisões:</w:t>
      </w:r>
      <w:r w:rsidRPr="00CC09DD">
        <w:rPr>
          <w:rFonts w:ascii="Arial" w:eastAsia="Times New Roman" w:hAnsi="Arial" w:cs="Arial"/>
          <w:lang w:eastAsia="pt-BR"/>
        </w:rPr>
        <w:br/>
      </w:r>
      <w:r w:rsidRPr="00CC09DD">
        <w:rPr>
          <w:rFonts w:ascii="Arial" w:eastAsia="Times New Roman" w:hAnsi="Arial" w:cs="Arial"/>
          <w:lang w:eastAsia="pt-BR"/>
        </w:rPr>
        <w:br/>
        <w:t>I - de primeira instância, esgotado o prazo para o recurso voluntário sem que este tenha sido interposto;</w:t>
      </w:r>
      <w:r w:rsidRPr="00CC09DD">
        <w:rPr>
          <w:rFonts w:ascii="Arial" w:eastAsia="Times New Roman" w:hAnsi="Arial" w:cs="Arial"/>
          <w:lang w:eastAsia="pt-BR"/>
        </w:rPr>
        <w:br/>
      </w:r>
      <w:r w:rsidRPr="00CC09DD">
        <w:rPr>
          <w:rFonts w:ascii="Arial" w:eastAsia="Times New Roman" w:hAnsi="Arial" w:cs="Arial"/>
          <w:lang w:eastAsia="pt-BR"/>
        </w:rPr>
        <w:br/>
        <w:t>II - de segunda instância, de que não caiba recurso ou, se cabível, quando decorrido o prazo sem sua interposição.</w:t>
      </w:r>
      <w:r w:rsidRPr="00CC09DD">
        <w:rPr>
          <w:rFonts w:ascii="Arial" w:eastAsia="Times New Roman" w:hAnsi="Arial" w:cs="Arial"/>
          <w:lang w:eastAsia="pt-BR"/>
        </w:rPr>
        <w:br/>
      </w:r>
      <w:r w:rsidRPr="00CC09DD">
        <w:rPr>
          <w:rFonts w:ascii="Arial" w:eastAsia="Times New Roman" w:hAnsi="Arial" w:cs="Arial"/>
          <w:lang w:eastAsia="pt-BR"/>
        </w:rPr>
        <w:br/>
        <w:t>Parágrafo Único. São também definitivas as decisões de primeira instância na parte que não for objeto de recurso voluntário ou não estiver sujeita a recurso de ofício.</w:t>
      </w:r>
      <w:r w:rsidRPr="00CC09DD">
        <w:rPr>
          <w:rFonts w:ascii="Arial" w:eastAsia="Times New Roman" w:hAnsi="Arial" w:cs="Arial"/>
          <w:lang w:eastAsia="pt-BR"/>
        </w:rPr>
        <w:br/>
      </w:r>
      <w:r w:rsidRPr="00CC09DD">
        <w:rPr>
          <w:rFonts w:ascii="Arial" w:eastAsia="Times New Roman" w:hAnsi="Arial" w:cs="Arial"/>
          <w:lang w:eastAsia="pt-BR"/>
        </w:rPr>
        <w:br/>
      </w:r>
      <w:bookmarkStart w:id="68" w:name="artigo_69"/>
      <w:r w:rsidRPr="00CC09DD">
        <w:rPr>
          <w:rFonts w:ascii="Arial" w:eastAsia="Times New Roman" w:hAnsi="Arial" w:cs="Arial"/>
          <w:lang w:eastAsia="pt-BR"/>
        </w:rPr>
        <w:t>Art. 69</w:t>
      </w:r>
      <w:bookmarkEnd w:id="68"/>
      <w:r w:rsidRPr="00CC09DD">
        <w:rPr>
          <w:rFonts w:ascii="Arial" w:eastAsia="Times New Roman" w:hAnsi="Arial" w:cs="Arial"/>
          <w:lang w:eastAsia="pt-BR"/>
        </w:rPr>
        <w:t xml:space="preserve"> Sobrevindo </w:t>
      </w:r>
      <w:proofErr w:type="spellStart"/>
      <w:r w:rsidRPr="00CC09DD">
        <w:rPr>
          <w:rFonts w:ascii="Arial" w:eastAsia="Times New Roman" w:hAnsi="Arial" w:cs="Arial"/>
          <w:lang w:eastAsia="pt-BR"/>
        </w:rPr>
        <w:t>definitividade</w:t>
      </w:r>
      <w:proofErr w:type="spellEnd"/>
      <w:r w:rsidRPr="00CC09DD">
        <w:rPr>
          <w:rFonts w:ascii="Arial" w:eastAsia="Times New Roman" w:hAnsi="Arial" w:cs="Arial"/>
          <w:lang w:eastAsia="pt-BR"/>
        </w:rPr>
        <w:t xml:space="preserve"> à decisão, considera-se o sujeito passivo intimado, desde a respectiva comunicação oficial do ato que a tenha proferido:</w:t>
      </w:r>
      <w:r w:rsidRPr="00CC09DD">
        <w:rPr>
          <w:rFonts w:ascii="Arial" w:eastAsia="Times New Roman" w:hAnsi="Arial" w:cs="Arial"/>
          <w:lang w:eastAsia="pt-BR"/>
        </w:rPr>
        <w:br/>
      </w:r>
      <w:r w:rsidRPr="00CC09DD">
        <w:rPr>
          <w:rFonts w:ascii="Arial" w:eastAsia="Times New Roman" w:hAnsi="Arial" w:cs="Arial"/>
          <w:lang w:eastAsia="pt-BR"/>
        </w:rPr>
        <w:br/>
        <w:t>I - a cumpri-la, no prazo de 30 (trinta) dias do trânsito em julgado, quando se tratar de decisão que lhe seja contrária;</w:t>
      </w:r>
      <w:r w:rsidRPr="00CC09DD">
        <w:rPr>
          <w:rFonts w:ascii="Arial" w:eastAsia="Times New Roman" w:hAnsi="Arial" w:cs="Arial"/>
          <w:lang w:eastAsia="pt-BR"/>
        </w:rPr>
        <w:br/>
      </w:r>
      <w:r w:rsidRPr="00CC09DD">
        <w:rPr>
          <w:rFonts w:ascii="Arial" w:eastAsia="Times New Roman" w:hAnsi="Arial" w:cs="Arial"/>
          <w:lang w:eastAsia="pt-BR"/>
        </w:rPr>
        <w:br/>
        <w:t>II - a receber as importâncias indevidamente recolhidas, quando se tratar de decisões que lhe sejam favoráveis.</w:t>
      </w:r>
      <w:r w:rsidRPr="00CC09DD">
        <w:rPr>
          <w:rFonts w:ascii="Arial" w:eastAsia="Times New Roman" w:hAnsi="Arial" w:cs="Arial"/>
          <w:lang w:eastAsia="pt-BR"/>
        </w:rPr>
        <w:br/>
      </w:r>
      <w:r w:rsidRPr="00CC09DD">
        <w:rPr>
          <w:rFonts w:ascii="Arial" w:eastAsia="Times New Roman" w:hAnsi="Arial" w:cs="Arial"/>
          <w:lang w:eastAsia="pt-BR"/>
        </w:rPr>
        <w:br/>
        <w:t>Parágrafo Único. O recebimento dos valores recolhidos indevidamente, perante a unidade administrativa responsável pela tesouraria, somente poderá ser reclamado após devidamente processadas as formalidades legais e regulamentares.</w:t>
      </w:r>
      <w:r w:rsidRPr="00CC09DD">
        <w:rPr>
          <w:rFonts w:ascii="Arial" w:eastAsia="Times New Roman" w:hAnsi="Arial" w:cs="Arial"/>
          <w:lang w:eastAsia="pt-BR"/>
        </w:rPr>
        <w:br/>
      </w:r>
      <w:r w:rsidRPr="00CC09DD">
        <w:rPr>
          <w:rFonts w:ascii="Arial" w:eastAsia="Times New Roman" w:hAnsi="Arial" w:cs="Arial"/>
          <w:lang w:eastAsia="pt-BR"/>
        </w:rPr>
        <w:br/>
      </w:r>
      <w:bookmarkStart w:id="69" w:name="artigo_70"/>
      <w:r w:rsidRPr="00CC09DD">
        <w:rPr>
          <w:rFonts w:ascii="Arial" w:eastAsia="Times New Roman" w:hAnsi="Arial" w:cs="Arial"/>
          <w:lang w:eastAsia="pt-BR"/>
        </w:rPr>
        <w:t>Art. 70</w:t>
      </w:r>
      <w:bookmarkEnd w:id="69"/>
      <w:r w:rsidRPr="00CC09DD">
        <w:rPr>
          <w:rFonts w:ascii="Arial" w:eastAsia="Times New Roman" w:hAnsi="Arial" w:cs="Arial"/>
          <w:lang w:eastAsia="pt-BR"/>
        </w:rPr>
        <w:t xml:space="preserve"> A autoridade responsável por sua instrução e preparação, ao receber o procedimento administrativo tributário em retorno, adotará, de imediato, as medidas necessárias ao cumprimento, pelo sujeito passivo, da decisão definitiva que lhe seja contrária.</w:t>
      </w:r>
      <w:r w:rsidRPr="00CC09DD">
        <w:rPr>
          <w:rFonts w:ascii="Arial" w:eastAsia="Times New Roman" w:hAnsi="Arial" w:cs="Arial"/>
          <w:lang w:eastAsia="pt-BR"/>
        </w:rPr>
        <w:br/>
      </w:r>
      <w:r w:rsidRPr="00CC09DD">
        <w:rPr>
          <w:rFonts w:ascii="Arial" w:eastAsia="Times New Roman" w:hAnsi="Arial" w:cs="Arial"/>
          <w:lang w:eastAsia="pt-BR"/>
        </w:rPr>
        <w:br/>
      </w:r>
      <w:bookmarkStart w:id="70" w:name="artigo_71"/>
      <w:r w:rsidRPr="00CC09DD">
        <w:rPr>
          <w:rFonts w:ascii="Arial" w:eastAsia="Times New Roman" w:hAnsi="Arial" w:cs="Arial"/>
          <w:lang w:eastAsia="pt-BR"/>
        </w:rPr>
        <w:t>Art. 71</w:t>
      </w:r>
      <w:bookmarkEnd w:id="70"/>
      <w:r w:rsidRPr="00CC09DD">
        <w:rPr>
          <w:rFonts w:ascii="Arial" w:eastAsia="Times New Roman" w:hAnsi="Arial" w:cs="Arial"/>
          <w:lang w:eastAsia="pt-BR"/>
        </w:rPr>
        <w:t xml:space="preserve"> No caso de decisão definitiva favorável ao sujeito passivo, cumpre à autoridade preparadora exonerá-lo, de ofício, dos gravames decorrentes do litígio.</w:t>
      </w:r>
      <w:r w:rsidRPr="00CC09DD">
        <w:rPr>
          <w:rFonts w:ascii="Arial" w:eastAsia="Times New Roman" w:hAnsi="Arial" w:cs="Arial"/>
          <w:lang w:eastAsia="pt-BR"/>
        </w:rPr>
        <w:br/>
      </w:r>
      <w:r w:rsidRPr="00CC09DD">
        <w:rPr>
          <w:rFonts w:ascii="Arial" w:eastAsia="Times New Roman" w:hAnsi="Arial" w:cs="Arial"/>
          <w:lang w:eastAsia="pt-BR"/>
        </w:rPr>
        <w:br/>
      </w:r>
      <w:bookmarkStart w:id="71" w:name="artigo_72"/>
      <w:r w:rsidRPr="00CC09DD">
        <w:rPr>
          <w:rFonts w:ascii="Arial" w:eastAsia="Times New Roman" w:hAnsi="Arial" w:cs="Arial"/>
          <w:lang w:eastAsia="pt-BR"/>
        </w:rPr>
        <w:t>Art. 72</w:t>
      </w:r>
      <w:bookmarkEnd w:id="71"/>
      <w:r w:rsidRPr="00CC09DD">
        <w:rPr>
          <w:rFonts w:ascii="Arial" w:eastAsia="Times New Roman" w:hAnsi="Arial" w:cs="Arial"/>
          <w:lang w:eastAsia="pt-BR"/>
        </w:rPr>
        <w:t xml:space="preserve"> Sendo caso, as decisões definitivas serão cumpridas também pela liberação dos documentos ou bens apreendidos ou depositados.</w:t>
      </w:r>
    </w:p>
    <w:p w:rsidR="00CC09DD" w:rsidRPr="00CC09DD" w:rsidRDefault="00CC09DD" w:rsidP="00CC09DD">
      <w:pPr>
        <w:spacing w:before="100" w:beforeAutospacing="1" w:after="100" w:afterAutospacing="1" w:line="240" w:lineRule="auto"/>
        <w:jc w:val="center"/>
        <w:rPr>
          <w:rFonts w:ascii="Arial" w:eastAsia="Times New Roman" w:hAnsi="Arial" w:cs="Arial"/>
          <w:lang w:eastAsia="pt-BR"/>
        </w:rPr>
      </w:pPr>
      <w:r w:rsidRPr="00CC09DD">
        <w:rPr>
          <w:rFonts w:ascii="Arial" w:eastAsia="Times New Roman" w:hAnsi="Arial" w:cs="Arial"/>
          <w:lang w:eastAsia="pt-BR"/>
        </w:rPr>
        <w:br/>
        <w:t xml:space="preserve">Capítulo </w:t>
      </w:r>
      <w:r w:rsidRPr="00CC09DD">
        <w:rPr>
          <w:rFonts w:ascii="Arial" w:eastAsia="Times New Roman" w:hAnsi="Arial" w:cs="Arial"/>
          <w:caps/>
          <w:lang w:eastAsia="pt-BR"/>
        </w:rPr>
        <w:t>XII</w:t>
      </w:r>
      <w:r w:rsidRPr="00CC09DD">
        <w:rPr>
          <w:rFonts w:ascii="Arial" w:eastAsia="Times New Roman" w:hAnsi="Arial" w:cs="Arial"/>
          <w:caps/>
          <w:lang w:eastAsia="pt-BR"/>
        </w:rPr>
        <w:br/>
        <w:t>DISPOSIÇÕES FINAIS E TRANSITÓRIAS</w:t>
      </w:r>
    </w:p>
    <w:p w:rsidR="00CC09DD" w:rsidRPr="00CC09DD" w:rsidRDefault="00CC09DD" w:rsidP="00CC09DD">
      <w:pPr>
        <w:spacing w:after="0" w:line="240" w:lineRule="auto"/>
        <w:rPr>
          <w:rFonts w:ascii="Arial" w:eastAsia="Times New Roman" w:hAnsi="Arial" w:cs="Arial"/>
          <w:lang w:eastAsia="pt-BR"/>
        </w:rPr>
      </w:pPr>
      <w:r w:rsidRPr="00CC09DD">
        <w:rPr>
          <w:rFonts w:ascii="Arial" w:eastAsia="Times New Roman" w:hAnsi="Arial" w:cs="Arial"/>
          <w:lang w:eastAsia="pt-BR"/>
        </w:rPr>
        <w:br/>
      </w:r>
      <w:r w:rsidRPr="00CC09DD">
        <w:rPr>
          <w:rFonts w:ascii="Arial" w:eastAsia="Times New Roman" w:hAnsi="Arial" w:cs="Arial"/>
          <w:lang w:eastAsia="pt-BR"/>
        </w:rPr>
        <w:br/>
      </w:r>
      <w:bookmarkStart w:id="72" w:name="artigo_73"/>
      <w:r w:rsidRPr="00CC09DD">
        <w:rPr>
          <w:rFonts w:ascii="Arial" w:eastAsia="Times New Roman" w:hAnsi="Arial" w:cs="Arial"/>
          <w:lang w:eastAsia="pt-BR"/>
        </w:rPr>
        <w:lastRenderedPageBreak/>
        <w:t>Art. 73</w:t>
      </w:r>
      <w:bookmarkEnd w:id="72"/>
      <w:r w:rsidRPr="00CC09DD">
        <w:rPr>
          <w:rFonts w:ascii="Arial" w:eastAsia="Times New Roman" w:hAnsi="Arial" w:cs="Arial"/>
          <w:lang w:eastAsia="pt-BR"/>
        </w:rPr>
        <w:t xml:space="preserve"> As autoridades administrativas do Município em matéria tributária, que tiverem conhecimento da ocorrência de crimes contra a ordem tributária que afetem a Receita do Município, inclusive em autos e papéis que conhecerem, sob pena de responsabilidade, </w:t>
      </w:r>
      <w:proofErr w:type="gramStart"/>
      <w:r w:rsidRPr="00CC09DD">
        <w:rPr>
          <w:rFonts w:ascii="Arial" w:eastAsia="Times New Roman" w:hAnsi="Arial" w:cs="Arial"/>
          <w:lang w:eastAsia="pt-BR"/>
        </w:rPr>
        <w:t>remeterão</w:t>
      </w:r>
      <w:proofErr w:type="gramEnd"/>
      <w:r w:rsidRPr="00CC09DD">
        <w:rPr>
          <w:rFonts w:ascii="Arial" w:eastAsia="Times New Roman" w:hAnsi="Arial" w:cs="Arial"/>
          <w:lang w:eastAsia="pt-BR"/>
        </w:rPr>
        <w:t xml:space="preserve"> ao Ministério Público os elementos comprobatórios da infração, para a instrução do procedimento criminal cabível.</w:t>
      </w:r>
      <w:r w:rsidRPr="00CC09DD">
        <w:rPr>
          <w:rFonts w:ascii="Arial" w:eastAsia="Times New Roman" w:hAnsi="Arial" w:cs="Arial"/>
          <w:lang w:eastAsia="pt-BR"/>
        </w:rPr>
        <w:br/>
      </w:r>
      <w:r w:rsidRPr="00CC09DD">
        <w:rPr>
          <w:rFonts w:ascii="Arial" w:eastAsia="Times New Roman" w:hAnsi="Arial" w:cs="Arial"/>
          <w:lang w:eastAsia="pt-BR"/>
        </w:rPr>
        <w:br/>
      </w:r>
      <w:bookmarkStart w:id="73" w:name="artigo_74"/>
      <w:r w:rsidRPr="00CC09DD">
        <w:rPr>
          <w:rFonts w:ascii="Arial" w:eastAsia="Times New Roman" w:hAnsi="Arial" w:cs="Arial"/>
          <w:lang w:eastAsia="pt-BR"/>
        </w:rPr>
        <w:t>Art. 74</w:t>
      </w:r>
      <w:bookmarkEnd w:id="73"/>
      <w:r w:rsidRPr="00CC09DD">
        <w:rPr>
          <w:rFonts w:ascii="Arial" w:eastAsia="Times New Roman" w:hAnsi="Arial" w:cs="Arial"/>
          <w:lang w:eastAsia="pt-BR"/>
        </w:rPr>
        <w:t xml:space="preserve"> Os processos que se encontram junto ao Secretário Municipal da Fazenda, em fase de julgamento, deverão ser redistribuídos ao Órgão Julgador que terá o prazo de 60 (sessenta) dias, contados do recebimento para julgamento.</w:t>
      </w:r>
      <w:r w:rsidRPr="00CC09DD">
        <w:rPr>
          <w:rFonts w:ascii="Arial" w:eastAsia="Times New Roman" w:hAnsi="Arial" w:cs="Arial"/>
          <w:lang w:eastAsia="pt-BR"/>
        </w:rPr>
        <w:br/>
      </w:r>
      <w:r w:rsidRPr="00CC09DD">
        <w:rPr>
          <w:rFonts w:ascii="Arial" w:eastAsia="Times New Roman" w:hAnsi="Arial" w:cs="Arial"/>
          <w:lang w:eastAsia="pt-BR"/>
        </w:rPr>
        <w:br/>
      </w:r>
      <w:bookmarkStart w:id="74" w:name="artigo_75"/>
      <w:r w:rsidRPr="00CC09DD">
        <w:rPr>
          <w:rFonts w:ascii="Arial" w:eastAsia="Times New Roman" w:hAnsi="Arial" w:cs="Arial"/>
          <w:lang w:eastAsia="pt-BR"/>
        </w:rPr>
        <w:t>Art. 75</w:t>
      </w:r>
      <w:bookmarkEnd w:id="74"/>
      <w:r w:rsidRPr="00CC09DD">
        <w:rPr>
          <w:rFonts w:ascii="Arial" w:eastAsia="Times New Roman" w:hAnsi="Arial" w:cs="Arial"/>
          <w:lang w:eastAsia="pt-BR"/>
        </w:rPr>
        <w:t xml:space="preserve"> Os prazos mencionados nesta Lei serão contínuos e contados na forma prevista no Código de Processo Civil e só se iniciam ou vencem em dia de expediente normal na repartição em que corra o processo ou deva ser praticado o ato.</w:t>
      </w:r>
      <w:r w:rsidRPr="00CC09DD">
        <w:rPr>
          <w:rFonts w:ascii="Arial" w:eastAsia="Times New Roman" w:hAnsi="Arial" w:cs="Arial"/>
          <w:lang w:eastAsia="pt-BR"/>
        </w:rPr>
        <w:br/>
      </w:r>
      <w:r w:rsidRPr="00CC09DD">
        <w:rPr>
          <w:rFonts w:ascii="Arial" w:eastAsia="Times New Roman" w:hAnsi="Arial" w:cs="Arial"/>
          <w:lang w:eastAsia="pt-BR"/>
        </w:rPr>
        <w:br/>
      </w:r>
      <w:bookmarkStart w:id="75" w:name="artigo_76"/>
      <w:r w:rsidRPr="00CC09DD">
        <w:rPr>
          <w:rFonts w:ascii="Arial" w:eastAsia="Times New Roman" w:hAnsi="Arial" w:cs="Arial"/>
          <w:lang w:eastAsia="pt-BR"/>
        </w:rPr>
        <w:t>Art. 76</w:t>
      </w:r>
      <w:bookmarkEnd w:id="75"/>
      <w:r w:rsidRPr="00CC09DD">
        <w:rPr>
          <w:rFonts w:ascii="Arial" w:eastAsia="Times New Roman" w:hAnsi="Arial" w:cs="Arial"/>
          <w:lang w:eastAsia="pt-BR"/>
        </w:rPr>
        <w:t xml:space="preserve"> O Conselho Municipal de Contribuintes elaborará o seu Regimento Interno, no prazo de 15 (quinze) dias contados da sua instalação.</w:t>
      </w:r>
      <w:r w:rsidRPr="00CC09DD">
        <w:rPr>
          <w:rFonts w:ascii="Arial" w:eastAsia="Times New Roman" w:hAnsi="Arial" w:cs="Arial"/>
          <w:lang w:eastAsia="pt-BR"/>
        </w:rPr>
        <w:br/>
      </w:r>
      <w:r w:rsidRPr="00CC09DD">
        <w:rPr>
          <w:rFonts w:ascii="Arial" w:eastAsia="Times New Roman" w:hAnsi="Arial" w:cs="Arial"/>
          <w:lang w:eastAsia="pt-BR"/>
        </w:rPr>
        <w:br/>
      </w:r>
      <w:bookmarkStart w:id="76" w:name="artigo_77"/>
      <w:r w:rsidRPr="00CC09DD">
        <w:rPr>
          <w:rFonts w:ascii="Arial" w:eastAsia="Times New Roman" w:hAnsi="Arial" w:cs="Arial"/>
          <w:lang w:eastAsia="pt-BR"/>
        </w:rPr>
        <w:t>Art. 77</w:t>
      </w:r>
      <w:bookmarkEnd w:id="76"/>
      <w:r w:rsidRPr="00CC09DD">
        <w:rPr>
          <w:rFonts w:ascii="Arial" w:eastAsia="Times New Roman" w:hAnsi="Arial" w:cs="Arial"/>
          <w:lang w:eastAsia="pt-BR"/>
        </w:rPr>
        <w:t xml:space="preserve"> Esta Lei entra em vigor na data de sua publicação.</w:t>
      </w:r>
      <w:r w:rsidRPr="00CC09DD">
        <w:rPr>
          <w:rFonts w:ascii="Arial" w:eastAsia="Times New Roman" w:hAnsi="Arial" w:cs="Arial"/>
          <w:lang w:eastAsia="pt-BR"/>
        </w:rPr>
        <w:br/>
      </w:r>
      <w:r w:rsidRPr="00CC09DD">
        <w:rPr>
          <w:rFonts w:ascii="Arial" w:eastAsia="Times New Roman" w:hAnsi="Arial" w:cs="Arial"/>
          <w:lang w:eastAsia="pt-BR"/>
        </w:rPr>
        <w:br/>
      </w:r>
      <w:bookmarkStart w:id="77" w:name="artigo_78"/>
      <w:r w:rsidRPr="00CC09DD">
        <w:rPr>
          <w:rFonts w:ascii="Arial" w:eastAsia="Times New Roman" w:hAnsi="Arial" w:cs="Arial"/>
          <w:lang w:eastAsia="pt-BR"/>
        </w:rPr>
        <w:t>Art. 78</w:t>
      </w:r>
      <w:bookmarkEnd w:id="77"/>
      <w:r w:rsidRPr="00CC09DD">
        <w:rPr>
          <w:rFonts w:ascii="Arial" w:eastAsia="Times New Roman" w:hAnsi="Arial" w:cs="Arial"/>
          <w:lang w:eastAsia="pt-BR"/>
        </w:rPr>
        <w:t xml:space="preserve"> Revogam-se as disposições em contrário, em especial a Lei nº </w:t>
      </w:r>
      <w:hyperlink r:id="rId6" w:history="1">
        <w:r w:rsidRPr="00CC09DD">
          <w:rPr>
            <w:rFonts w:ascii="Arial" w:eastAsia="Times New Roman" w:hAnsi="Arial" w:cs="Arial"/>
            <w:color w:val="0000FF"/>
            <w:u w:val="single"/>
            <w:lang w:eastAsia="pt-BR"/>
          </w:rPr>
          <w:t>2.635</w:t>
        </w:r>
      </w:hyperlink>
      <w:r w:rsidRPr="00CC09DD">
        <w:rPr>
          <w:rFonts w:ascii="Arial" w:eastAsia="Times New Roman" w:hAnsi="Arial" w:cs="Arial"/>
          <w:lang w:eastAsia="pt-BR"/>
        </w:rPr>
        <w:t xml:space="preserve"> de 18 de junho de 1991 e a Lei nº </w:t>
      </w:r>
      <w:hyperlink r:id="rId7" w:history="1">
        <w:r w:rsidRPr="00CC09DD">
          <w:rPr>
            <w:rFonts w:ascii="Arial" w:eastAsia="Times New Roman" w:hAnsi="Arial" w:cs="Arial"/>
            <w:color w:val="0000FF"/>
            <w:u w:val="single"/>
            <w:lang w:eastAsia="pt-BR"/>
          </w:rPr>
          <w:t>4.688</w:t>
        </w:r>
      </w:hyperlink>
      <w:r w:rsidRPr="00CC09DD">
        <w:rPr>
          <w:rFonts w:ascii="Arial" w:eastAsia="Times New Roman" w:hAnsi="Arial" w:cs="Arial"/>
          <w:lang w:eastAsia="pt-BR"/>
        </w:rPr>
        <w:t xml:space="preserve"> de 11 de dezembro de 2006.</w:t>
      </w:r>
      <w:r w:rsidRPr="00CC09DD">
        <w:rPr>
          <w:rFonts w:ascii="Arial" w:eastAsia="Times New Roman" w:hAnsi="Arial" w:cs="Arial"/>
          <w:lang w:eastAsia="pt-BR"/>
        </w:rPr>
        <w:br/>
      </w:r>
      <w:r w:rsidRPr="00CC09DD">
        <w:rPr>
          <w:rFonts w:ascii="Arial" w:eastAsia="Times New Roman" w:hAnsi="Arial" w:cs="Arial"/>
          <w:lang w:eastAsia="pt-BR"/>
        </w:rPr>
        <w:br/>
        <w:t>Prefeitura de Itajaí, 17 de julho de 2009.</w:t>
      </w:r>
      <w:r w:rsidRPr="00CC09DD">
        <w:rPr>
          <w:rFonts w:ascii="Arial" w:eastAsia="Times New Roman" w:hAnsi="Arial" w:cs="Arial"/>
          <w:lang w:eastAsia="pt-BR"/>
        </w:rPr>
        <w:br/>
      </w:r>
      <w:r w:rsidRPr="00CC09DD">
        <w:rPr>
          <w:rFonts w:ascii="Arial" w:eastAsia="Times New Roman" w:hAnsi="Arial" w:cs="Arial"/>
          <w:lang w:eastAsia="pt-BR"/>
        </w:rPr>
        <w:br/>
        <w:t>JANDIR BELLINI</w:t>
      </w:r>
      <w:r w:rsidRPr="00CC09DD">
        <w:rPr>
          <w:rFonts w:ascii="Arial" w:eastAsia="Times New Roman" w:hAnsi="Arial" w:cs="Arial"/>
          <w:lang w:eastAsia="pt-BR"/>
        </w:rPr>
        <w:br/>
        <w:t>Prefeito Municipal</w:t>
      </w:r>
      <w:r w:rsidRPr="00CC09DD">
        <w:rPr>
          <w:rFonts w:ascii="Arial" w:eastAsia="Times New Roman" w:hAnsi="Arial" w:cs="Arial"/>
          <w:lang w:eastAsia="pt-BR"/>
        </w:rPr>
        <w:br/>
      </w:r>
      <w:r w:rsidRPr="00CC09DD">
        <w:rPr>
          <w:rFonts w:ascii="Arial" w:eastAsia="Times New Roman" w:hAnsi="Arial" w:cs="Arial"/>
          <w:lang w:eastAsia="pt-BR"/>
        </w:rPr>
        <w:br/>
        <w:t>JOÃO PAULO TAVARES BASTOS GAMA</w:t>
      </w:r>
      <w:r w:rsidRPr="00CC09DD">
        <w:rPr>
          <w:rFonts w:ascii="Arial" w:eastAsia="Times New Roman" w:hAnsi="Arial" w:cs="Arial"/>
          <w:lang w:eastAsia="pt-BR"/>
        </w:rPr>
        <w:br/>
        <w:t>Procurador-Geral do Município</w:t>
      </w:r>
      <w:r w:rsidRPr="00CC09DD">
        <w:rPr>
          <w:rFonts w:ascii="Arial" w:eastAsia="Times New Roman" w:hAnsi="Arial" w:cs="Arial"/>
          <w:lang w:eastAsia="pt-BR"/>
        </w:rPr>
        <w:br/>
      </w:r>
      <w:r w:rsidRPr="00CC09DD">
        <w:rPr>
          <w:rFonts w:ascii="Arial" w:eastAsia="Times New Roman" w:hAnsi="Arial" w:cs="Arial"/>
          <w:lang w:eastAsia="pt-BR"/>
        </w:rPr>
        <w:br/>
      </w:r>
    </w:p>
    <w:p w:rsidR="00684358" w:rsidRPr="00CC09DD" w:rsidRDefault="00CC09DD" w:rsidP="00CC09DD">
      <w:pPr>
        <w:spacing w:line="240" w:lineRule="auto"/>
        <w:rPr>
          <w:rFonts w:ascii="Arial" w:hAnsi="Arial" w:cs="Arial"/>
        </w:rPr>
      </w:pPr>
    </w:p>
    <w:sectPr w:rsidR="00684358" w:rsidRPr="00CC09DD" w:rsidSect="000D2F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C09DD"/>
    <w:rsid w:val="000D2FD7"/>
    <w:rsid w:val="0088204B"/>
    <w:rsid w:val="00CC09DD"/>
    <w:rsid w:val="00EC40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FD7"/>
  </w:style>
  <w:style w:type="paragraph" w:styleId="Ttulo1">
    <w:name w:val="heading 1"/>
    <w:basedOn w:val="Normal"/>
    <w:link w:val="Ttulo1Char"/>
    <w:uiPriority w:val="9"/>
    <w:qFormat/>
    <w:rsid w:val="00CC09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CC09DD"/>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09DD"/>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CC09DD"/>
    <w:rPr>
      <w:rFonts w:ascii="Times New Roman" w:eastAsia="Times New Roman" w:hAnsi="Times New Roman" w:cs="Times New Roman"/>
      <w:b/>
      <w:bCs/>
      <w:sz w:val="36"/>
      <w:szCs w:val="36"/>
      <w:lang w:eastAsia="pt-BR"/>
    </w:rPr>
  </w:style>
  <w:style w:type="character" w:styleId="Hyperlink">
    <w:name w:val="Hyperlink"/>
    <w:basedOn w:val="Fontepargpadro"/>
    <w:uiPriority w:val="99"/>
    <w:semiHidden/>
    <w:unhideWhenUsed/>
    <w:rsid w:val="00CC09DD"/>
    <w:rPr>
      <w:color w:val="0000FF"/>
      <w:u w:val="single"/>
    </w:rPr>
  </w:style>
  <w:style w:type="character" w:customStyle="1" w:styleId="label">
    <w:name w:val="label"/>
    <w:basedOn w:val="Fontepargpadro"/>
    <w:rsid w:val="00CC09DD"/>
  </w:style>
  <w:style w:type="paragraph" w:styleId="NormalWeb">
    <w:name w:val="Normal (Web)"/>
    <w:basedOn w:val="Normal"/>
    <w:uiPriority w:val="99"/>
    <w:semiHidden/>
    <w:unhideWhenUsed/>
    <w:rsid w:val="00CC09D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C09DD"/>
    <w:rPr>
      <w:b/>
      <w:bCs/>
    </w:rPr>
  </w:style>
  <w:style w:type="paragraph" w:customStyle="1" w:styleId="data-publicacao">
    <w:name w:val="data-publicacao"/>
    <w:basedOn w:val="Normal"/>
    <w:rsid w:val="00CC09D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py">
    <w:name w:val="copy"/>
    <w:basedOn w:val="Normal"/>
    <w:rsid w:val="00CC09D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iz">
    <w:name w:val="liz"/>
    <w:basedOn w:val="Normal"/>
    <w:rsid w:val="00CC09D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333216222">
      <w:bodyDiv w:val="1"/>
      <w:marLeft w:val="0"/>
      <w:marRight w:val="0"/>
      <w:marTop w:val="0"/>
      <w:marBottom w:val="0"/>
      <w:divBdr>
        <w:top w:val="none" w:sz="0" w:space="0" w:color="auto"/>
        <w:left w:val="none" w:sz="0" w:space="0" w:color="auto"/>
        <w:bottom w:val="none" w:sz="0" w:space="0" w:color="auto"/>
        <w:right w:val="none" w:sz="0" w:space="0" w:color="auto"/>
      </w:divBdr>
      <w:divsChild>
        <w:div w:id="62414337">
          <w:marLeft w:val="0"/>
          <w:marRight w:val="0"/>
          <w:marTop w:val="0"/>
          <w:marBottom w:val="0"/>
          <w:divBdr>
            <w:top w:val="none" w:sz="0" w:space="0" w:color="auto"/>
            <w:left w:val="none" w:sz="0" w:space="0" w:color="auto"/>
            <w:bottom w:val="none" w:sz="0" w:space="0" w:color="auto"/>
            <w:right w:val="none" w:sz="0" w:space="0" w:color="auto"/>
          </w:divBdr>
          <w:divsChild>
            <w:div w:id="968362485">
              <w:marLeft w:val="0"/>
              <w:marRight w:val="0"/>
              <w:marTop w:val="0"/>
              <w:marBottom w:val="0"/>
              <w:divBdr>
                <w:top w:val="none" w:sz="0" w:space="0" w:color="auto"/>
                <w:left w:val="none" w:sz="0" w:space="0" w:color="auto"/>
                <w:bottom w:val="none" w:sz="0" w:space="0" w:color="auto"/>
                <w:right w:val="none" w:sz="0" w:space="0" w:color="auto"/>
              </w:divBdr>
              <w:divsChild>
                <w:div w:id="2036492106">
                  <w:marLeft w:val="0"/>
                  <w:marRight w:val="0"/>
                  <w:marTop w:val="0"/>
                  <w:marBottom w:val="0"/>
                  <w:divBdr>
                    <w:top w:val="none" w:sz="0" w:space="0" w:color="auto"/>
                    <w:left w:val="none" w:sz="0" w:space="0" w:color="auto"/>
                    <w:bottom w:val="none" w:sz="0" w:space="0" w:color="auto"/>
                    <w:right w:val="none" w:sz="0" w:space="0" w:color="auto"/>
                  </w:divBdr>
                  <w:divsChild>
                    <w:div w:id="154229366">
                      <w:marLeft w:val="0"/>
                      <w:marRight w:val="0"/>
                      <w:marTop w:val="0"/>
                      <w:marBottom w:val="0"/>
                      <w:divBdr>
                        <w:top w:val="none" w:sz="0" w:space="0" w:color="auto"/>
                        <w:left w:val="none" w:sz="0" w:space="0" w:color="auto"/>
                        <w:bottom w:val="none" w:sz="0" w:space="0" w:color="auto"/>
                        <w:right w:val="none" w:sz="0" w:space="0" w:color="auto"/>
                      </w:divBdr>
                      <w:divsChild>
                        <w:div w:id="167530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798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eismunicipais.com.br/a1/sc/i/itajai/lei-ordinaria/2006/468/4688/lei-ordinaria-n-4688-2006-altera-dispositivos-da-lei-n-2635-de-18-de-junho-de-1991-que-dispoe-sobre-o-conselho-municipal-de-contribuint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ismunicipais.com.br/a1/sc/i/itajai/lei-ordinaria/1991/263/2635/lei-ordinaria-n-2635-1991-dispoe-sobre-o-conselho-municipal-de-contribuintes-e-da-outras-providencias" TargetMode="External"/><Relationship Id="rId5" Type="http://schemas.openxmlformats.org/officeDocument/2006/relationships/hyperlink" Target="https://leismunicipais.com.br/a1/sc/i/itajai/decreto/2010/910/9100/decreto-n-9100-2010-homologa-o-regimento-interno-do-conselho-municipal-de-contribuintes-de-itajai" TargetMode="External"/><Relationship Id="rId4" Type="http://schemas.openxmlformats.org/officeDocument/2006/relationships/hyperlink" Target="https://leismunicipais.com.br/a1/sc/i/itajai/decreto/2010/910/9100/decreto-n-9100-2010-homologa-o-regimento-interno-do-conselho-municipal-de-contribuintes-de-itajai" TargetMode="Externa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4962</Words>
  <Characters>26801</Characters>
  <Application>Microsoft Office Word</Application>
  <DocSecurity>0</DocSecurity>
  <Lines>223</Lines>
  <Paragraphs>63</Paragraphs>
  <ScaleCrop>false</ScaleCrop>
  <Company/>
  <LinksUpToDate>false</LinksUpToDate>
  <CharactersWithSpaces>31700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adriano.osmar</dc:creator>
  <cp:lastModifiedBy>adriano.osmar</cp:lastModifiedBy>
  <cp:revision>1</cp:revision>
  <dcterms:created xsi:type="dcterms:W3CDTF">2017-12-19T16:42:00Z</dcterms:created>
  <dcterms:modified xsi:type="dcterms:W3CDTF">2017-12-19T16:44:00Z</dcterms:modified>
</cp:coreProperties>
</file>