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30E" w:rsidRPr="00AE19DA" w:rsidRDefault="00B1130E" w:rsidP="00AE19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LEI Nº 6.848, DE 18 DE DEZEMBRO DE 2017.</w:t>
      </w:r>
    </w:p>
    <w:p w:rsidR="00AE19DA" w:rsidRPr="00AE19DA" w:rsidRDefault="00AE19DA" w:rsidP="00AE19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DEFINE A ESTRUTURA, COMPOSIÇÃO, COMPETÊNCIAS 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REGULAMENTAÇÕES DO CONSELHO MUNICIPAL DE ASSISTÊNCIA SOCIAL -</w:t>
      </w:r>
    </w:p>
    <w:p w:rsidR="00B1130E" w:rsidRPr="00AE19DA" w:rsidRDefault="00B1130E" w:rsidP="00AE19DA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CMAS.</w:t>
      </w:r>
    </w:p>
    <w:p w:rsidR="00AE19DA" w:rsidRPr="00AE19DA" w:rsidRDefault="00AE19DA" w:rsidP="00AE19D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 DE ITAJAÍ. Faço saber que a Câmara de Vereadores votou 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aprovou e eu sanciono a seguinte Lei: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 O Conselho Municipal de Assistência Social - CMAS é o órgão superior, de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deliberação colegiada, de caráter permanente e composição paritária entre governo e sociedade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civil, vinculado à Secretaria Municipal de Assistência Social, conforme determinado na Lei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Complementar nº 314, de 27 de outubro de 2017.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Respeitadas </w:t>
      </w:r>
      <w:proofErr w:type="gramStart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proofErr w:type="gramEnd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competências exclusivas do Legislativo Municipal, compete ao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Conselho Municipal de Assistência Social: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Expedir resoluções definindo e disciplinando a política de assistência social municipal;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Emitir pareceres através de comissões especiais, sobre todas as matérias que forem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dirigidas para aprovação pelo plenário;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Reunir-se em sessões plenárias, decidindo por voto de maioria simples, após discussão,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desde que se garanta a paridade, em todas as matérias de sua competência;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Como órgão fiscalizador dos serviços, programas governamentais e não governamentais,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que desenvolvam atendimento ou cujas atividades se relacionam com a Política de Assistência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Social, orientar a efetivação das ações;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Aprovar a Política e o Plano Municipal de Assistência Social, observando os princípios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da Lei Federal nº 8.742, de 07 de dezembro de 1993, e legislações complementares: Sistema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Único de Assistência Social, NOB 2005, Política Nacional de Assistência Social e Resoluções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CNAS, NOB/RH/SUAS, a Tipificação Nacional de Serviços </w:t>
      </w:r>
      <w:proofErr w:type="spellStart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Sociassistenciais</w:t>
      </w:r>
      <w:proofErr w:type="spellEnd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Lei nº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12.435, de 06 de julho de 2011;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Apreciar e aprovar a proposta orçamentária da Secretaria Municipal de Assistência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Social;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Estabelecer diretrizes, apreciar e aprovar os programas anuais e plurianuais do Fundo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Assistência Social e da Secretaria Municipal de Assistência Social;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Convocar ordinariamente a cada 02 (dois) anos, ou extraordinariamente, a Conferência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Assistência Social;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IX – Cumprir e fazer cumprir no âmbito municipal a Lei Orgânica de Assistência Social;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X – Normatizar as ações e regular a prestação de serviços de natureza pública e privada no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campo da assistência social, complementando as decisões do Conselho Estadual e do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Conselho Nacional de Assistência Social.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O Conselho Municipal de Assistência Social - CMAS será composto por 18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(dezoito) membros titulares e respectivos suplentes, nomeados pelo Prefeito Municipal,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um mandato de 02 (dois) anos, dentre representantes paritários das entidades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governamentais e da sociedade civil, da seguinte forma: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09 (nove) Representantes Governamentais assim distribuídos: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a) 02 (dois) representantes da Secretaria Municipal de Assistência Social;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b) 01 (um) representante da Secretaria Municipal de Educação;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c) 01 (um) representante da Secretaria Municipal de Saúde;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d) 01 (um) representante da Secretaria Municipal de Planejamento, Orçamento e Gestão;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e) 01 (um) representante da Secretaria Municipal da Criança, do Adolescente e da Juventude;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f) 01 (um) representante da Secretaria Municipal de Comunicação Social;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g) 01 (um) representante da Secretaria Municipal de Desenvolvimento Econômico, Emprego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e Renda;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h) 01 (um) representante da Secretaria Municipal de Habitação.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09 (nove) Representantes da Sociedade Civil, assim distribuídos: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a) 03 (três) representantes de entidades que atendam na proteção social básica;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b) 01 (um) representante de entidade que atenda na proteção social especial;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02 (dois) representantes de trabalhadores </w:t>
      </w:r>
      <w:proofErr w:type="gramStart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do SUAS</w:t>
      </w:r>
      <w:proofErr w:type="gramEnd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d) 01 (um) representante dos assistentes sociais;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e) 02 (dois) representantes de usuários, sendo 01 (um) vinculado à proteção básica e 01 (um)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vinculado à proteção especial.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Cada titular do CMAS terá um suplente, oriundo da mesma categoria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representativa.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4º Os conselheiros titulares e seus respectivos suplentes, representantes de entidades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não governamentais, serão escolhidos bienalmente em fórum próprio, por maioria simples.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5º Os membros titulares e seus respectivos suplentes serão nomeados pelo Prefeito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mediante indicação do representante legal das entidades e/ou associações no caso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dos representantes previstos no inciso II, do art. 3º, desta Lei, e os representantes do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Governo Municipal serão de livre escolha do Prefeito.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6º O CMAS reger-se-á pelas seguintes disposições, no que se refere aos seus membros: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 - o exercício da função de Conselheiro não será remunerado, considerando-se como serviço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público relevante;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 - os membros do CMAS poderão ser substituídos mediante solicitação da entidade ou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autoridade responsável, apresentada ao Prefeito Municipal;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III- cada membro do CMAS terá direito a um único voto na sessão plenária.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Art. 7º O CMAS terá seu funcionamento regido por regimento interno próprio e </w:t>
      </w:r>
      <w:proofErr w:type="gramStart"/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obedecerá</w:t>
      </w:r>
      <w:proofErr w:type="gramEnd"/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as seguintes normas: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 - o órgão de deliberação máxima é o plenário;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 - o CMAS reunir-se-á, ordinariamente uma vez por mês segundo o cronograma fixado pela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plenária no inicio de cada exercício, ou extraordinariamente, mediante convocação de seu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e/ou de um terço de seus membros, observando, em ambos os casos, o prazo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mínimo de 07 (sete) dias para a convocação da realização da reunião;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as decisões do Conselho serão tomadas por maioria simples, cabendo ao Presidente 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voto de desempate;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IV - as decisões do CMAS serão consubstanciadas em pareceres e resoluções.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8º O CMAS manterá uma Secretaria Executiva composta por 01 (um) profissional de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nível superior e 01 (um) apoio administrativo, destinada ao suporte administrativo necessário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ao seu funcionamento.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9º Para melhor desempenho de suas funções o CMAS, após deliberação do plenário,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 recorrer a outras pessoas e entidades, mediante os seguintes critérios: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 - considerando-se colaboradoras do CMAS, as instituições formadoras de recursos humanos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assistência social e as entidades representativas de profissionais e usuários dos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serviços de assistência social sem embargo de sua condição de membro;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 - poderão ser convidadas pessoas ou instituições de notória especialização para assessorar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o CMAS em assuntos específicos;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III - poderão ser criadas comissões internas, constituídas por entidades-membro do CMAS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e outras instituições, para promover estudos e emitir pareceres a respeito de temas específicos.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10. Todas as sessões plenárias ordinárias e extraordinárias do CMAS deverão ser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públicas e precedidas de ampla divulgação.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resoluções proferidas, bem como os temas tratados em plenário de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diretoria e comissões, deverão ser amplamente divulgadas.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11. O CMAS elaborará seu Regimento Interno no prazo de 60 (sessenta) dias após a</w:t>
      </w:r>
      <w:r w:rsidR="00AE19DA"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publicação desta Lei.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12. Esta Lei entra em vigor na data de sua publicação.</w:t>
      </w:r>
    </w:p>
    <w:p w:rsid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13. Fica revogada a Lei nº 3.075, de 10 de maio de 1996.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Prefeitura de Itajaí, 18 de dezembro de 2017.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VOLNEI JOSÉ MORASTONI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AE19DA" w:rsidRPr="00AE19DA" w:rsidRDefault="00AE19DA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GASPAR LAUS</w:t>
      </w:r>
    </w:p>
    <w:p w:rsidR="00B1130E" w:rsidRPr="00AE19DA" w:rsidRDefault="00B1130E" w:rsidP="00AE19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19DA">
        <w:rPr>
          <w:rFonts w:ascii="Times New Roman" w:eastAsia="Times New Roman" w:hAnsi="Times New Roman" w:cs="Times New Roman"/>
          <w:sz w:val="24"/>
          <w:szCs w:val="24"/>
          <w:lang w:eastAsia="pt-BR"/>
        </w:rPr>
        <w:t>Procurador-Geral do Município</w:t>
      </w:r>
    </w:p>
    <w:p w:rsidR="00684358" w:rsidRPr="00AE19DA" w:rsidRDefault="00AE19DA" w:rsidP="00AE19DA">
      <w:pPr>
        <w:jc w:val="both"/>
        <w:rPr>
          <w:sz w:val="24"/>
          <w:szCs w:val="24"/>
        </w:rPr>
      </w:pPr>
    </w:p>
    <w:sectPr w:rsidR="00684358" w:rsidRPr="00AE19DA" w:rsidSect="00495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130E"/>
    <w:rsid w:val="00015486"/>
    <w:rsid w:val="00495751"/>
    <w:rsid w:val="0088204B"/>
    <w:rsid w:val="00AE19DA"/>
    <w:rsid w:val="00B1130E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7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1110</Words>
  <Characters>5997</Characters>
  <Application>Microsoft Office Word</Application>
  <DocSecurity>0</DocSecurity>
  <Lines>49</Lines>
  <Paragraphs>14</Paragraphs>
  <ScaleCrop>false</ScaleCrop>
  <Company/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2</cp:revision>
  <dcterms:created xsi:type="dcterms:W3CDTF">2017-12-22T15:37:00Z</dcterms:created>
  <dcterms:modified xsi:type="dcterms:W3CDTF">2017-12-22T18:45:00Z</dcterms:modified>
</cp:coreProperties>
</file>