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4D4D0A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  <w:r w:rsidRPr="004D4D0A">
        <w:rPr>
          <w:rFonts w:ascii="Arial" w:hAnsi="Arial" w:cs="Arial"/>
          <w:b/>
          <w:sz w:val="20"/>
        </w:rPr>
        <w:t>DELIBERAÇÃO</w:t>
      </w:r>
      <w:proofErr w:type="gramStart"/>
      <w:r w:rsidRPr="004D4D0A">
        <w:rPr>
          <w:rFonts w:ascii="Arial" w:hAnsi="Arial" w:cs="Arial"/>
          <w:b/>
          <w:sz w:val="20"/>
        </w:rPr>
        <w:t xml:space="preserve">  </w:t>
      </w:r>
      <w:proofErr w:type="gramEnd"/>
      <w:r w:rsidRPr="004D4D0A">
        <w:rPr>
          <w:rFonts w:ascii="Arial" w:hAnsi="Arial" w:cs="Arial"/>
          <w:b/>
          <w:sz w:val="20"/>
        </w:rPr>
        <w:t xml:space="preserve">Nº </w:t>
      </w:r>
      <w:r w:rsidR="00563219" w:rsidRPr="004D4D0A">
        <w:rPr>
          <w:rFonts w:ascii="Arial" w:hAnsi="Arial" w:cs="Arial"/>
          <w:b/>
          <w:sz w:val="20"/>
        </w:rPr>
        <w:t>101</w:t>
      </w:r>
      <w:r w:rsidRPr="004D4D0A">
        <w:rPr>
          <w:rFonts w:ascii="Arial" w:hAnsi="Arial" w:cs="Arial"/>
          <w:b/>
          <w:sz w:val="20"/>
        </w:rPr>
        <w:t xml:space="preserve">, DE </w:t>
      </w:r>
      <w:r w:rsidR="00563219" w:rsidRPr="004D4D0A">
        <w:rPr>
          <w:rFonts w:ascii="Arial" w:hAnsi="Arial" w:cs="Arial"/>
          <w:b/>
          <w:sz w:val="20"/>
        </w:rPr>
        <w:t>1</w:t>
      </w:r>
      <w:r w:rsidR="00532338" w:rsidRPr="004D4D0A">
        <w:rPr>
          <w:rFonts w:ascii="Arial" w:hAnsi="Arial" w:cs="Arial"/>
          <w:b/>
          <w:sz w:val="20"/>
        </w:rPr>
        <w:t>5</w:t>
      </w:r>
      <w:r w:rsidR="001B23E2" w:rsidRPr="004D4D0A">
        <w:rPr>
          <w:rFonts w:ascii="Arial" w:hAnsi="Arial" w:cs="Arial"/>
          <w:b/>
          <w:sz w:val="20"/>
        </w:rPr>
        <w:t xml:space="preserve"> DE AGOSTO DE 2016.</w:t>
      </w:r>
    </w:p>
    <w:p w:rsidR="005811FE" w:rsidRPr="004D4D0A" w:rsidRDefault="00CD774C" w:rsidP="00E41C7C">
      <w:pPr>
        <w:ind w:left="3119"/>
        <w:jc w:val="both"/>
        <w:rPr>
          <w:rFonts w:ascii="Arial" w:hAnsi="Arial" w:cs="Arial"/>
          <w:b/>
          <w:i/>
          <w:noProof/>
          <w:sz w:val="20"/>
          <w:lang w:eastAsia="pt-BR"/>
        </w:rPr>
      </w:pPr>
      <w:r w:rsidRPr="004D4D0A">
        <w:rPr>
          <w:rFonts w:ascii="Arial" w:hAnsi="Arial" w:cs="Arial"/>
          <w:b/>
          <w:i/>
          <w:noProof/>
          <w:sz w:val="20"/>
          <w:lang w:eastAsia="pt-BR"/>
        </w:rPr>
        <w:t>Dispõe sobre o uso de recursos do Fundo Municipal de Desenvolvimento Urbano</w:t>
      </w:r>
      <w:r w:rsidR="005811FE" w:rsidRPr="004D4D0A">
        <w:rPr>
          <w:rFonts w:ascii="Arial" w:hAnsi="Arial" w:cs="Arial"/>
          <w:b/>
          <w:i/>
          <w:noProof/>
          <w:sz w:val="20"/>
          <w:lang w:eastAsia="pt-BR"/>
        </w:rPr>
        <w:t xml:space="preserve"> para a obra d</w:t>
      </w:r>
      <w:r w:rsidR="00317A71" w:rsidRPr="004D4D0A">
        <w:rPr>
          <w:rFonts w:ascii="Arial" w:hAnsi="Arial" w:cs="Arial"/>
          <w:b/>
          <w:i/>
          <w:noProof/>
          <w:sz w:val="20"/>
          <w:lang w:eastAsia="pt-BR"/>
        </w:rPr>
        <w:t>e Reurbanização do Caminho de Cabeçudas.</w:t>
      </w:r>
    </w:p>
    <w:p w:rsidR="006A32DB" w:rsidRPr="004D4D0A" w:rsidRDefault="00342366" w:rsidP="0047195D">
      <w:pPr>
        <w:spacing w:after="0" w:line="240" w:lineRule="auto"/>
        <w:jc w:val="both"/>
        <w:rPr>
          <w:rFonts w:ascii="Arial" w:hAnsi="Arial" w:cs="Arial"/>
          <w:noProof/>
          <w:sz w:val="20"/>
          <w:lang w:eastAsia="pt-BR"/>
        </w:rPr>
      </w:pPr>
      <w:r w:rsidRPr="004D4D0A">
        <w:rPr>
          <w:rFonts w:ascii="Arial" w:hAnsi="Arial" w:cs="Arial"/>
          <w:noProof/>
          <w:sz w:val="20"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ED58B3" w:rsidRPr="004D4D0A" w:rsidRDefault="00ED58B3" w:rsidP="0047195D">
      <w:pPr>
        <w:spacing w:after="0" w:line="240" w:lineRule="auto"/>
        <w:ind w:firstLine="708"/>
        <w:jc w:val="both"/>
        <w:rPr>
          <w:rFonts w:ascii="Arial" w:hAnsi="Arial" w:cs="Arial"/>
          <w:noProof/>
          <w:color w:val="FF0000"/>
          <w:sz w:val="20"/>
          <w:lang w:eastAsia="pt-BR"/>
        </w:rPr>
      </w:pPr>
    </w:p>
    <w:p w:rsidR="00F15974" w:rsidRPr="004D4D0A" w:rsidRDefault="00F15974" w:rsidP="0047195D">
      <w:pPr>
        <w:spacing w:after="0" w:line="240" w:lineRule="auto"/>
        <w:jc w:val="both"/>
        <w:rPr>
          <w:rFonts w:ascii="Arial" w:hAnsi="Arial" w:cs="Arial"/>
          <w:noProof/>
          <w:sz w:val="20"/>
          <w:lang w:eastAsia="pt-BR"/>
        </w:rPr>
      </w:pPr>
      <w:r w:rsidRPr="004D4D0A">
        <w:rPr>
          <w:rFonts w:ascii="Arial" w:hAnsi="Arial" w:cs="Arial"/>
          <w:noProof/>
          <w:sz w:val="20"/>
          <w:lang w:eastAsia="pt-BR"/>
        </w:rPr>
        <w:t>Considerando a decisão da maioria do Plenário do Conselho em reunião reali</w:t>
      </w:r>
      <w:r w:rsidR="00600C54">
        <w:rPr>
          <w:rFonts w:ascii="Arial" w:hAnsi="Arial" w:cs="Arial"/>
          <w:noProof/>
          <w:sz w:val="20"/>
          <w:lang w:eastAsia="pt-BR"/>
        </w:rPr>
        <w:t xml:space="preserve">zada no dia 07 de julho de 2015, que por </w:t>
      </w:r>
      <w:r w:rsidRPr="004D4D0A">
        <w:rPr>
          <w:rFonts w:ascii="Arial" w:hAnsi="Arial" w:cs="Arial"/>
          <w:noProof/>
          <w:sz w:val="20"/>
          <w:lang w:eastAsia="pt-BR"/>
        </w:rPr>
        <w:t>discontinuidade da secretaria</w:t>
      </w:r>
      <w:r w:rsidR="00892D30" w:rsidRPr="004D4D0A">
        <w:rPr>
          <w:rFonts w:ascii="Arial" w:hAnsi="Arial" w:cs="Arial"/>
          <w:noProof/>
          <w:sz w:val="20"/>
          <w:lang w:eastAsia="pt-BR"/>
        </w:rPr>
        <w:t xml:space="preserve"> executiva</w:t>
      </w:r>
      <w:r w:rsidR="00FE069F" w:rsidRPr="004D4D0A">
        <w:rPr>
          <w:rFonts w:ascii="Arial" w:hAnsi="Arial" w:cs="Arial"/>
          <w:noProof/>
          <w:sz w:val="20"/>
          <w:lang w:eastAsia="pt-BR"/>
        </w:rPr>
        <w:t>,</w:t>
      </w:r>
      <w:r w:rsidR="00892D30" w:rsidRPr="004D4D0A">
        <w:rPr>
          <w:rFonts w:ascii="Arial" w:hAnsi="Arial" w:cs="Arial"/>
          <w:noProof/>
          <w:sz w:val="20"/>
          <w:lang w:eastAsia="pt-BR"/>
        </w:rPr>
        <w:t xml:space="preserve"> que fez </w:t>
      </w:r>
      <w:r w:rsidR="008A57E9" w:rsidRPr="004D4D0A">
        <w:rPr>
          <w:rFonts w:ascii="Arial" w:hAnsi="Arial" w:cs="Arial"/>
          <w:noProof/>
          <w:sz w:val="20"/>
          <w:lang w:eastAsia="pt-BR"/>
        </w:rPr>
        <w:t xml:space="preserve">com que </w:t>
      </w:r>
      <w:r w:rsidR="00892D30" w:rsidRPr="004D4D0A">
        <w:rPr>
          <w:rFonts w:ascii="Arial" w:hAnsi="Arial" w:cs="Arial"/>
          <w:noProof/>
          <w:sz w:val="20"/>
          <w:lang w:eastAsia="pt-BR"/>
        </w:rPr>
        <w:t xml:space="preserve">a </w:t>
      </w:r>
      <w:r w:rsidR="008A57E9" w:rsidRPr="004D4D0A">
        <w:rPr>
          <w:rFonts w:ascii="Arial" w:hAnsi="Arial" w:cs="Arial"/>
          <w:noProof/>
          <w:sz w:val="20"/>
          <w:lang w:eastAsia="pt-BR"/>
        </w:rPr>
        <w:t xml:space="preserve">decisão </w:t>
      </w:r>
      <w:r w:rsidR="007439C5" w:rsidRPr="004D4D0A">
        <w:rPr>
          <w:rFonts w:ascii="Arial" w:hAnsi="Arial" w:cs="Arial"/>
          <w:noProof/>
          <w:sz w:val="20"/>
          <w:lang w:eastAsia="pt-BR"/>
        </w:rPr>
        <w:t>positiva</w:t>
      </w:r>
      <w:r w:rsidR="00600C54">
        <w:rPr>
          <w:rFonts w:ascii="Arial" w:hAnsi="Arial" w:cs="Arial"/>
          <w:noProof/>
          <w:sz w:val="20"/>
          <w:lang w:eastAsia="pt-BR"/>
        </w:rPr>
        <w:t>,</w:t>
      </w:r>
      <w:r w:rsidR="007439C5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8A57E9" w:rsidRPr="004D4D0A">
        <w:rPr>
          <w:rFonts w:ascii="Arial" w:hAnsi="Arial" w:cs="Arial"/>
          <w:noProof/>
          <w:sz w:val="20"/>
          <w:lang w:eastAsia="pt-BR"/>
        </w:rPr>
        <w:t>constante na ata da 52ª reunião</w:t>
      </w:r>
      <w:r w:rsidR="00600C54">
        <w:rPr>
          <w:rFonts w:ascii="Arial" w:hAnsi="Arial" w:cs="Arial"/>
          <w:noProof/>
          <w:sz w:val="20"/>
          <w:lang w:eastAsia="pt-BR"/>
        </w:rPr>
        <w:t>,</w:t>
      </w:r>
      <w:r w:rsidR="008A57E9" w:rsidRPr="004D4D0A">
        <w:rPr>
          <w:rFonts w:ascii="Arial" w:hAnsi="Arial" w:cs="Arial"/>
          <w:noProof/>
          <w:sz w:val="20"/>
          <w:lang w:eastAsia="pt-BR"/>
        </w:rPr>
        <w:t xml:space="preserve"> não </w:t>
      </w:r>
      <w:r w:rsidR="007439C5" w:rsidRPr="004D4D0A">
        <w:rPr>
          <w:rFonts w:ascii="Arial" w:hAnsi="Arial" w:cs="Arial"/>
          <w:noProof/>
          <w:sz w:val="20"/>
          <w:lang w:eastAsia="pt-BR"/>
        </w:rPr>
        <w:t>fosse oficializada pelo conselho</w:t>
      </w:r>
      <w:r w:rsidR="008A57E9" w:rsidRPr="004D4D0A">
        <w:rPr>
          <w:rFonts w:ascii="Arial" w:hAnsi="Arial" w:cs="Arial"/>
          <w:noProof/>
          <w:sz w:val="20"/>
          <w:lang w:eastAsia="pt-BR"/>
        </w:rPr>
        <w:t xml:space="preserve">; </w:t>
      </w:r>
    </w:p>
    <w:p w:rsidR="00F15974" w:rsidRPr="004D4D0A" w:rsidRDefault="00F15974" w:rsidP="0047195D">
      <w:pPr>
        <w:spacing w:after="0" w:line="240" w:lineRule="auto"/>
        <w:jc w:val="both"/>
        <w:rPr>
          <w:rFonts w:ascii="Arial" w:hAnsi="Arial" w:cs="Arial"/>
          <w:noProof/>
          <w:sz w:val="20"/>
          <w:lang w:eastAsia="pt-BR"/>
        </w:rPr>
      </w:pPr>
    </w:p>
    <w:p w:rsidR="00334718" w:rsidRPr="004D4D0A" w:rsidRDefault="00334718" w:rsidP="0047195D">
      <w:pPr>
        <w:spacing w:after="0" w:line="240" w:lineRule="auto"/>
        <w:jc w:val="both"/>
        <w:rPr>
          <w:rFonts w:ascii="Arial" w:hAnsi="Arial" w:cs="Arial"/>
          <w:noProof/>
          <w:sz w:val="20"/>
          <w:lang w:eastAsia="pt-BR"/>
        </w:rPr>
      </w:pPr>
      <w:r w:rsidRPr="004D4D0A">
        <w:rPr>
          <w:rFonts w:ascii="Arial" w:hAnsi="Arial" w:cs="Arial"/>
          <w:noProof/>
          <w:sz w:val="20"/>
          <w:lang w:eastAsia="pt-BR"/>
        </w:rPr>
        <w:t>Considerando as informações prestadas pela Procuradoria do Município sobre o andamento processual da Lei Complementar 214/2012</w:t>
      </w:r>
      <w:r w:rsidR="006A32DB" w:rsidRPr="004D4D0A">
        <w:rPr>
          <w:rFonts w:ascii="Arial" w:hAnsi="Arial" w:cs="Arial"/>
          <w:noProof/>
          <w:sz w:val="20"/>
          <w:lang w:eastAsia="pt-BR"/>
        </w:rPr>
        <w:t xml:space="preserve"> – Outorga Onerosa do Direito de Construir</w:t>
      </w:r>
      <w:r w:rsidR="00600C54">
        <w:rPr>
          <w:rFonts w:ascii="Arial" w:hAnsi="Arial" w:cs="Arial"/>
          <w:noProof/>
          <w:sz w:val="20"/>
          <w:lang w:eastAsia="pt-BR"/>
        </w:rPr>
        <w:t xml:space="preserve"> e </w:t>
      </w:r>
      <w:r w:rsidR="000E1FCD" w:rsidRPr="004D4D0A">
        <w:rPr>
          <w:rFonts w:ascii="Arial" w:hAnsi="Arial" w:cs="Arial"/>
          <w:noProof/>
          <w:sz w:val="20"/>
          <w:lang w:eastAsia="pt-BR"/>
        </w:rPr>
        <w:t xml:space="preserve">o </w:t>
      </w:r>
      <w:r w:rsidR="00600C54">
        <w:rPr>
          <w:rFonts w:ascii="Arial" w:hAnsi="Arial" w:cs="Arial"/>
          <w:noProof/>
          <w:sz w:val="20"/>
          <w:lang w:eastAsia="pt-BR"/>
        </w:rPr>
        <w:t xml:space="preserve">seu </w:t>
      </w:r>
      <w:r w:rsidRPr="004D4D0A">
        <w:rPr>
          <w:rFonts w:ascii="Arial" w:hAnsi="Arial" w:cs="Arial"/>
          <w:noProof/>
          <w:sz w:val="20"/>
          <w:lang w:eastAsia="pt-BR"/>
        </w:rPr>
        <w:t>parecer favorável para o uso do recurso do Fundo Municipal de Desenvolvimento Urbano para a obra de Reurbanização do Caminho de Cabeçudas</w:t>
      </w:r>
      <w:r w:rsidR="000E1FCD" w:rsidRPr="004D4D0A">
        <w:rPr>
          <w:rFonts w:ascii="Arial" w:hAnsi="Arial" w:cs="Arial"/>
          <w:noProof/>
          <w:sz w:val="20"/>
          <w:lang w:eastAsia="pt-BR"/>
        </w:rPr>
        <w:t xml:space="preserve">, </w:t>
      </w:r>
      <w:r w:rsidR="00600C54">
        <w:rPr>
          <w:rFonts w:ascii="Arial" w:hAnsi="Arial" w:cs="Arial"/>
          <w:noProof/>
          <w:sz w:val="20"/>
          <w:lang w:eastAsia="pt-BR"/>
        </w:rPr>
        <w:t>Processo 1.960.054/15</w:t>
      </w:r>
      <w:r w:rsidRPr="004D4D0A">
        <w:rPr>
          <w:rFonts w:ascii="Arial" w:hAnsi="Arial" w:cs="Arial"/>
          <w:noProof/>
          <w:sz w:val="20"/>
          <w:lang w:eastAsia="pt-BR"/>
        </w:rPr>
        <w:t>;</w:t>
      </w:r>
    </w:p>
    <w:p w:rsidR="00ED58B3" w:rsidRPr="004D4D0A" w:rsidRDefault="00ED58B3" w:rsidP="0047195D">
      <w:pPr>
        <w:spacing w:after="0" w:line="240" w:lineRule="auto"/>
        <w:ind w:firstLine="708"/>
        <w:jc w:val="both"/>
        <w:rPr>
          <w:rFonts w:ascii="Arial" w:hAnsi="Arial" w:cs="Arial"/>
          <w:noProof/>
          <w:sz w:val="20"/>
          <w:lang w:eastAsia="pt-BR"/>
        </w:rPr>
      </w:pPr>
    </w:p>
    <w:p w:rsidR="006A32DB" w:rsidRPr="004D4D0A" w:rsidRDefault="00334718" w:rsidP="0047195D">
      <w:pPr>
        <w:spacing w:after="0" w:line="240" w:lineRule="auto"/>
        <w:jc w:val="both"/>
        <w:rPr>
          <w:rFonts w:ascii="Arial" w:hAnsi="Arial" w:cs="Arial"/>
          <w:noProof/>
          <w:sz w:val="20"/>
          <w:lang w:eastAsia="pt-BR"/>
        </w:rPr>
      </w:pPr>
      <w:r w:rsidRPr="004D4D0A">
        <w:rPr>
          <w:rFonts w:ascii="Arial" w:hAnsi="Arial" w:cs="Arial"/>
          <w:noProof/>
          <w:sz w:val="20"/>
          <w:lang w:eastAsia="pt-BR"/>
        </w:rPr>
        <w:t xml:space="preserve">Considerando </w:t>
      </w:r>
      <w:r w:rsidR="00F542A8" w:rsidRPr="004D4D0A">
        <w:rPr>
          <w:rFonts w:ascii="Arial" w:hAnsi="Arial" w:cs="Arial"/>
          <w:noProof/>
          <w:sz w:val="20"/>
          <w:lang w:eastAsia="pt-BR"/>
        </w:rPr>
        <w:t xml:space="preserve">que </w:t>
      </w:r>
      <w:r w:rsidR="00DE6423" w:rsidRPr="004D4D0A">
        <w:rPr>
          <w:rFonts w:ascii="Arial" w:hAnsi="Arial" w:cs="Arial"/>
          <w:noProof/>
          <w:sz w:val="20"/>
          <w:lang w:eastAsia="pt-BR"/>
        </w:rPr>
        <w:t>o então presidente, Sr. P</w:t>
      </w:r>
      <w:r w:rsidR="00FC4624" w:rsidRPr="004D4D0A">
        <w:rPr>
          <w:rFonts w:ascii="Arial" w:hAnsi="Arial" w:cs="Arial"/>
          <w:noProof/>
          <w:sz w:val="20"/>
          <w:lang w:eastAsia="pt-BR"/>
        </w:rPr>
        <w:t xml:space="preserve">aulo Praun Cunha Neto </w:t>
      </w:r>
      <w:r w:rsidR="007439C5" w:rsidRPr="004D4D0A">
        <w:rPr>
          <w:rFonts w:ascii="Arial" w:hAnsi="Arial" w:cs="Arial"/>
          <w:noProof/>
          <w:sz w:val="20"/>
          <w:lang w:eastAsia="pt-BR"/>
        </w:rPr>
        <w:t>trouxe</w:t>
      </w:r>
      <w:r w:rsidR="00FC4624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0E1FCD" w:rsidRPr="004D4D0A">
        <w:rPr>
          <w:rFonts w:ascii="Arial" w:hAnsi="Arial" w:cs="Arial"/>
          <w:noProof/>
          <w:sz w:val="20"/>
          <w:lang w:eastAsia="pt-BR"/>
        </w:rPr>
        <w:t>a</w:t>
      </w:r>
      <w:r w:rsidR="00DE6423" w:rsidRPr="004D4D0A">
        <w:rPr>
          <w:rFonts w:ascii="Arial" w:hAnsi="Arial" w:cs="Arial"/>
          <w:noProof/>
          <w:sz w:val="20"/>
          <w:lang w:eastAsia="pt-BR"/>
        </w:rPr>
        <w:t>o Conselho Municipal de Gestão e Desenvolvimento Territorial de Itajaí</w:t>
      </w:r>
      <w:r w:rsidR="007439C5" w:rsidRPr="004D4D0A">
        <w:rPr>
          <w:rFonts w:ascii="Arial" w:hAnsi="Arial" w:cs="Arial"/>
          <w:noProof/>
          <w:sz w:val="20"/>
          <w:lang w:eastAsia="pt-BR"/>
        </w:rPr>
        <w:t>,</w:t>
      </w:r>
      <w:r w:rsidR="00DE6423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7439C5" w:rsidRPr="004D4D0A">
        <w:rPr>
          <w:rFonts w:ascii="Arial" w:hAnsi="Arial" w:cs="Arial"/>
          <w:noProof/>
          <w:sz w:val="20"/>
          <w:lang w:eastAsia="pt-BR"/>
        </w:rPr>
        <w:t>a informação de que era de</w:t>
      </w:r>
      <w:r w:rsidR="000E1FCD" w:rsidRPr="004D4D0A">
        <w:rPr>
          <w:rFonts w:ascii="Arial" w:hAnsi="Arial" w:cs="Arial"/>
          <w:noProof/>
          <w:sz w:val="20"/>
          <w:lang w:eastAsia="pt-BR"/>
        </w:rPr>
        <w:t xml:space="preserve"> 14.000.000,00 (quatorze milhões de reais)</w:t>
      </w:r>
      <w:r w:rsidR="007439C5" w:rsidRPr="004D4D0A">
        <w:rPr>
          <w:rFonts w:ascii="Arial" w:hAnsi="Arial" w:cs="Arial"/>
          <w:noProof/>
          <w:sz w:val="20"/>
          <w:lang w:eastAsia="pt-BR"/>
        </w:rPr>
        <w:t xml:space="preserve"> o saldo do</w:t>
      </w:r>
      <w:r w:rsidR="00FC4624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DE6423" w:rsidRPr="004D4D0A">
        <w:rPr>
          <w:rFonts w:ascii="Arial" w:hAnsi="Arial" w:cs="Arial"/>
          <w:noProof/>
          <w:sz w:val="20"/>
          <w:lang w:eastAsia="pt-BR"/>
        </w:rPr>
        <w:t>Fundo Municipal de Desenvolvimento Urbano</w:t>
      </w:r>
      <w:r w:rsidR="00FC4624" w:rsidRPr="004D4D0A">
        <w:rPr>
          <w:rFonts w:ascii="Arial" w:hAnsi="Arial" w:cs="Arial"/>
          <w:noProof/>
          <w:sz w:val="20"/>
          <w:lang w:eastAsia="pt-BR"/>
        </w:rPr>
        <w:t>,</w:t>
      </w:r>
      <w:r w:rsidR="00DE6423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FC4624" w:rsidRPr="004D4D0A">
        <w:rPr>
          <w:rFonts w:ascii="Arial" w:hAnsi="Arial" w:cs="Arial"/>
          <w:noProof/>
          <w:sz w:val="20"/>
          <w:lang w:eastAsia="pt-BR"/>
        </w:rPr>
        <w:t>conforme</w:t>
      </w:r>
      <w:r w:rsidR="00DE6423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F542A8" w:rsidRPr="004D4D0A">
        <w:rPr>
          <w:rFonts w:ascii="Arial" w:hAnsi="Arial" w:cs="Arial"/>
          <w:noProof/>
          <w:sz w:val="20"/>
          <w:lang w:eastAsia="pt-BR"/>
        </w:rPr>
        <w:t xml:space="preserve">consta </w:t>
      </w:r>
      <w:r w:rsidR="00DE6423" w:rsidRPr="004D4D0A">
        <w:rPr>
          <w:rFonts w:ascii="Arial" w:hAnsi="Arial" w:cs="Arial"/>
          <w:noProof/>
          <w:sz w:val="20"/>
          <w:lang w:eastAsia="pt-BR"/>
        </w:rPr>
        <w:t>na ata da 54ª reunião do Conselho Municipal de Gestão e Desenvolvimento Territorial de Itajaí, ocorrida no dia 04 de agosto de 2015</w:t>
      </w:r>
      <w:r w:rsidR="00FC4624" w:rsidRPr="004D4D0A">
        <w:rPr>
          <w:rFonts w:ascii="Arial" w:hAnsi="Arial" w:cs="Arial"/>
          <w:noProof/>
          <w:sz w:val="20"/>
          <w:lang w:eastAsia="pt-BR"/>
        </w:rPr>
        <w:t>;</w:t>
      </w:r>
      <w:r w:rsidR="00DE6423" w:rsidRPr="004D4D0A">
        <w:rPr>
          <w:rFonts w:ascii="Arial" w:hAnsi="Arial" w:cs="Arial"/>
          <w:noProof/>
          <w:sz w:val="20"/>
          <w:lang w:eastAsia="pt-BR"/>
        </w:rPr>
        <w:t xml:space="preserve"> </w:t>
      </w:r>
    </w:p>
    <w:p w:rsidR="00ED58B3" w:rsidRPr="004D4D0A" w:rsidRDefault="00ED58B3" w:rsidP="0047195D">
      <w:pPr>
        <w:spacing w:after="0" w:line="240" w:lineRule="auto"/>
        <w:ind w:firstLine="708"/>
        <w:jc w:val="both"/>
        <w:rPr>
          <w:rFonts w:ascii="Arial" w:hAnsi="Arial" w:cs="Arial"/>
          <w:noProof/>
          <w:color w:val="FF0000"/>
          <w:sz w:val="20"/>
          <w:lang w:eastAsia="pt-BR"/>
        </w:rPr>
      </w:pPr>
    </w:p>
    <w:p w:rsidR="00CD774C" w:rsidRPr="004D4D0A" w:rsidRDefault="00CD774C" w:rsidP="00CD774C">
      <w:pPr>
        <w:spacing w:after="0"/>
        <w:jc w:val="both"/>
        <w:rPr>
          <w:rFonts w:ascii="Arial" w:hAnsi="Arial" w:cs="Arial"/>
          <w:noProof/>
          <w:sz w:val="20"/>
          <w:lang w:eastAsia="pt-BR"/>
        </w:rPr>
      </w:pPr>
      <w:r w:rsidRPr="004D4D0A">
        <w:rPr>
          <w:rFonts w:ascii="Arial" w:hAnsi="Arial" w:cs="Arial"/>
          <w:noProof/>
          <w:sz w:val="20"/>
          <w:lang w:eastAsia="pt-BR"/>
        </w:rPr>
        <w:t>Considerando a Lei Complementar 214/2012 – Outorga Onerosa do Direito de Construir:</w:t>
      </w:r>
    </w:p>
    <w:p w:rsidR="00CD774C" w:rsidRPr="004D4D0A" w:rsidRDefault="00CD774C" w:rsidP="00CD774C">
      <w:pPr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lang w:eastAsia="pt-BR"/>
        </w:rPr>
      </w:pPr>
      <w:r w:rsidRPr="004D4D0A">
        <w:rPr>
          <w:rFonts w:ascii="Arial" w:hAnsi="Arial" w:cs="Arial"/>
          <w:i/>
          <w:noProof/>
          <w:sz w:val="20"/>
          <w:lang w:eastAsia="pt-BR"/>
        </w:rPr>
        <w:t>Art. 2º  São objetivos  da outorga onerosa do direito de construir:</w:t>
      </w:r>
    </w:p>
    <w:p w:rsidR="00CD774C" w:rsidRPr="004D4D0A" w:rsidRDefault="00CD774C" w:rsidP="00CD774C">
      <w:pPr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lang w:eastAsia="pt-BR"/>
        </w:rPr>
      </w:pPr>
      <w:r w:rsidRPr="004D4D0A">
        <w:rPr>
          <w:rFonts w:ascii="Arial" w:hAnsi="Arial" w:cs="Arial"/>
          <w:i/>
          <w:noProof/>
          <w:sz w:val="20"/>
          <w:lang w:eastAsia="pt-BR"/>
        </w:rPr>
        <w:t>I - a justa distribuição dos benefícios e ônus decorrentes do processo de urbanização;</w:t>
      </w:r>
    </w:p>
    <w:p w:rsidR="004D4D0A" w:rsidRPr="004D4D0A" w:rsidRDefault="00CD774C" w:rsidP="004D4D0A">
      <w:pPr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20"/>
          <w:lang w:eastAsia="pt-BR"/>
        </w:rPr>
      </w:pPr>
      <w:r w:rsidRPr="004D4D0A">
        <w:rPr>
          <w:rFonts w:ascii="Arial" w:hAnsi="Arial" w:cs="Arial"/>
          <w:b/>
          <w:i/>
          <w:noProof/>
          <w:sz w:val="20"/>
          <w:lang w:eastAsia="pt-BR"/>
        </w:rPr>
        <w:t xml:space="preserve">II - a geração de recursos para o atendimento da demanda de equipamentos e de </w:t>
      </w:r>
      <w:bookmarkStart w:id="0" w:name="_GoBack"/>
      <w:bookmarkEnd w:id="0"/>
      <w:r w:rsidRPr="004D4D0A">
        <w:rPr>
          <w:rFonts w:ascii="Arial" w:hAnsi="Arial" w:cs="Arial"/>
          <w:b/>
          <w:i/>
          <w:noProof/>
          <w:sz w:val="20"/>
          <w:lang w:eastAsia="pt-BR"/>
        </w:rPr>
        <w:t>serviços provocada por adensamentos urbanos;</w:t>
      </w:r>
    </w:p>
    <w:p w:rsidR="00ED58B3" w:rsidRPr="004D4D0A" w:rsidRDefault="00CD774C" w:rsidP="004D4D0A">
      <w:pPr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20"/>
          <w:lang w:eastAsia="pt-BR"/>
        </w:rPr>
      </w:pPr>
      <w:r w:rsidRPr="004D4D0A">
        <w:rPr>
          <w:rFonts w:ascii="Arial" w:hAnsi="Arial" w:cs="Arial"/>
          <w:i/>
          <w:noProof/>
          <w:sz w:val="20"/>
          <w:lang w:eastAsia="pt-BR"/>
        </w:rPr>
        <w:t>III - a geração de recursos para o incremento de políticas habitacionais</w:t>
      </w:r>
    </w:p>
    <w:p w:rsidR="00DB31B2" w:rsidRPr="004D4D0A" w:rsidRDefault="00DB31B2" w:rsidP="00143CE0">
      <w:pPr>
        <w:spacing w:after="0"/>
        <w:ind w:firstLine="1134"/>
        <w:jc w:val="both"/>
        <w:rPr>
          <w:rFonts w:ascii="Arial" w:hAnsi="Arial" w:cs="Arial"/>
          <w:b/>
          <w:noProof/>
          <w:sz w:val="20"/>
          <w:lang w:eastAsia="pt-BR"/>
        </w:rPr>
      </w:pPr>
    </w:p>
    <w:p w:rsidR="008A57E9" w:rsidRPr="004D4D0A" w:rsidRDefault="008A57E9" w:rsidP="00143CE0">
      <w:pPr>
        <w:spacing w:after="0"/>
        <w:ind w:firstLine="1134"/>
        <w:jc w:val="both"/>
        <w:rPr>
          <w:rFonts w:ascii="Arial" w:hAnsi="Arial" w:cs="Arial"/>
          <w:b/>
          <w:noProof/>
          <w:sz w:val="20"/>
          <w:lang w:eastAsia="pt-BR"/>
        </w:rPr>
      </w:pPr>
    </w:p>
    <w:p w:rsidR="00A464D1" w:rsidRPr="004D4D0A" w:rsidRDefault="00342366" w:rsidP="00143CE0">
      <w:pPr>
        <w:spacing w:after="0"/>
        <w:ind w:firstLine="1134"/>
        <w:jc w:val="both"/>
        <w:rPr>
          <w:rFonts w:ascii="Arial" w:hAnsi="Arial" w:cs="Arial"/>
          <w:b/>
          <w:noProof/>
          <w:sz w:val="20"/>
          <w:lang w:eastAsia="pt-BR"/>
        </w:rPr>
      </w:pPr>
      <w:r w:rsidRPr="004D4D0A">
        <w:rPr>
          <w:rFonts w:ascii="Arial" w:hAnsi="Arial" w:cs="Arial"/>
          <w:b/>
          <w:noProof/>
          <w:sz w:val="20"/>
          <w:lang w:eastAsia="pt-BR"/>
        </w:rPr>
        <w:t>DELIBERA</w:t>
      </w:r>
      <w:r w:rsidR="00A464D1" w:rsidRPr="004D4D0A">
        <w:rPr>
          <w:rFonts w:ascii="Arial" w:hAnsi="Arial" w:cs="Arial"/>
          <w:b/>
          <w:noProof/>
          <w:sz w:val="20"/>
          <w:lang w:eastAsia="pt-BR"/>
        </w:rPr>
        <w:t>:</w:t>
      </w:r>
    </w:p>
    <w:p w:rsidR="00143CE0" w:rsidRPr="004D4D0A" w:rsidRDefault="00143CE0" w:rsidP="00143CE0">
      <w:pPr>
        <w:spacing w:after="0"/>
        <w:jc w:val="both"/>
        <w:rPr>
          <w:rFonts w:ascii="Arial" w:hAnsi="Arial" w:cs="Arial"/>
          <w:noProof/>
          <w:sz w:val="20"/>
          <w:lang w:eastAsia="pt-BR"/>
        </w:rPr>
      </w:pPr>
    </w:p>
    <w:p w:rsidR="0009435D" w:rsidRPr="004D4D0A" w:rsidRDefault="0009435D" w:rsidP="0009435D">
      <w:pPr>
        <w:spacing w:after="0"/>
        <w:jc w:val="both"/>
        <w:rPr>
          <w:rFonts w:ascii="Arial" w:hAnsi="Arial" w:cs="Arial"/>
          <w:noProof/>
          <w:sz w:val="20"/>
          <w:lang w:eastAsia="pt-BR"/>
        </w:rPr>
      </w:pPr>
      <w:r w:rsidRPr="004D4D0A">
        <w:rPr>
          <w:rFonts w:ascii="Arial" w:hAnsi="Arial" w:cs="Arial"/>
          <w:noProof/>
          <w:sz w:val="20"/>
          <w:lang w:eastAsia="pt-BR"/>
        </w:rPr>
        <w:t xml:space="preserve">Art. 1º. </w:t>
      </w:r>
      <w:r w:rsidR="00600C54">
        <w:rPr>
          <w:rFonts w:ascii="Arial" w:hAnsi="Arial" w:cs="Arial"/>
          <w:noProof/>
          <w:sz w:val="20"/>
          <w:lang w:eastAsia="pt-BR"/>
        </w:rPr>
        <w:t>Permitir o uso de recursos do Solo Criado/</w:t>
      </w:r>
      <w:r w:rsidR="00CD774C" w:rsidRPr="004D4D0A">
        <w:rPr>
          <w:rFonts w:ascii="Arial" w:hAnsi="Arial" w:cs="Arial"/>
          <w:noProof/>
          <w:sz w:val="20"/>
          <w:lang w:eastAsia="pt-BR"/>
        </w:rPr>
        <w:t xml:space="preserve"> </w:t>
      </w:r>
      <w:r w:rsidR="00317A71" w:rsidRPr="004D4D0A">
        <w:rPr>
          <w:rFonts w:ascii="Arial" w:hAnsi="Arial" w:cs="Arial"/>
          <w:noProof/>
          <w:sz w:val="20"/>
          <w:lang w:eastAsia="pt-BR"/>
        </w:rPr>
        <w:t>Fundo Municipal de Desenvolvimento Urbano para a obra de Reurbanização do Caminho de Cabeçudas</w:t>
      </w:r>
      <w:r w:rsidR="00D45310" w:rsidRPr="00D45310">
        <w:rPr>
          <w:rFonts w:ascii="Arial" w:hAnsi="Arial" w:cs="Arial"/>
          <w:noProof/>
          <w:sz w:val="20"/>
          <w:lang w:eastAsia="pt-BR"/>
        </w:rPr>
        <w:t xml:space="preserve"> </w:t>
      </w:r>
      <w:r w:rsidR="00D45310">
        <w:rPr>
          <w:rFonts w:ascii="Arial" w:hAnsi="Arial" w:cs="Arial"/>
          <w:noProof/>
          <w:sz w:val="20"/>
          <w:lang w:eastAsia="pt-BR"/>
        </w:rPr>
        <w:t>(C</w:t>
      </w:r>
      <w:r w:rsidR="00D45310" w:rsidRPr="004D4D0A">
        <w:rPr>
          <w:rFonts w:ascii="Arial" w:hAnsi="Arial" w:cs="Arial"/>
          <w:noProof/>
          <w:sz w:val="20"/>
          <w:lang w:eastAsia="pt-BR"/>
        </w:rPr>
        <w:t>ontrato nº 083/2015</w:t>
      </w:r>
      <w:r w:rsidR="00D45310">
        <w:rPr>
          <w:rFonts w:ascii="Arial" w:hAnsi="Arial" w:cs="Arial"/>
          <w:noProof/>
          <w:sz w:val="20"/>
          <w:lang w:eastAsia="pt-BR"/>
        </w:rPr>
        <w:t xml:space="preserve"> com a empresa RBI Construções LTDA – EPP)</w:t>
      </w:r>
      <w:r w:rsidR="00317A71" w:rsidRPr="004D4D0A">
        <w:rPr>
          <w:rFonts w:ascii="Arial" w:hAnsi="Arial" w:cs="Arial"/>
          <w:noProof/>
          <w:sz w:val="20"/>
          <w:lang w:eastAsia="pt-BR"/>
        </w:rPr>
        <w:t>.</w:t>
      </w:r>
    </w:p>
    <w:p w:rsidR="00ED58B3" w:rsidRPr="004D4D0A" w:rsidRDefault="00ED58B3" w:rsidP="0009435D">
      <w:pPr>
        <w:spacing w:after="0"/>
        <w:jc w:val="both"/>
        <w:rPr>
          <w:rFonts w:ascii="Arial" w:hAnsi="Arial" w:cs="Arial"/>
          <w:noProof/>
          <w:sz w:val="20"/>
          <w:lang w:eastAsia="pt-BR"/>
        </w:rPr>
      </w:pPr>
    </w:p>
    <w:p w:rsidR="00D45310" w:rsidRDefault="00D45310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</w:rPr>
      </w:pPr>
    </w:p>
    <w:p w:rsidR="00CD774C" w:rsidRPr="004D4D0A" w:rsidRDefault="00CD774C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</w:rPr>
      </w:pPr>
      <w:r w:rsidRPr="004D4D0A">
        <w:rPr>
          <w:rFonts w:ascii="Arial" w:hAnsi="Arial" w:cs="Arial"/>
          <w:sz w:val="20"/>
        </w:rPr>
        <w:t>Itajaí, 15 de agosto de 2016.</w:t>
      </w:r>
    </w:p>
    <w:p w:rsidR="00CD774C" w:rsidRPr="004D4D0A" w:rsidRDefault="00CD774C" w:rsidP="00CD774C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</w:rPr>
      </w:pPr>
    </w:p>
    <w:p w:rsidR="00CD774C" w:rsidRPr="004D4D0A" w:rsidRDefault="00CD774C" w:rsidP="00CD774C">
      <w:pPr>
        <w:pStyle w:val="SemEspaamento"/>
        <w:jc w:val="center"/>
        <w:rPr>
          <w:rFonts w:ascii="Arial" w:hAnsi="Arial" w:cs="Arial"/>
          <w:sz w:val="20"/>
        </w:rPr>
      </w:pPr>
      <w:r w:rsidRPr="004D4D0A">
        <w:rPr>
          <w:rFonts w:ascii="Arial" w:hAnsi="Arial" w:cs="Arial"/>
          <w:sz w:val="20"/>
        </w:rPr>
        <w:t>Amarildo Madeira</w:t>
      </w:r>
    </w:p>
    <w:p w:rsidR="00CD774C" w:rsidRPr="004D4D0A" w:rsidRDefault="00CD774C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</w:rPr>
      </w:pPr>
      <w:r w:rsidRPr="004D4D0A">
        <w:rPr>
          <w:rFonts w:ascii="Arial" w:hAnsi="Arial" w:cs="Arial"/>
          <w:sz w:val="20"/>
        </w:rPr>
        <w:t>Presidente</w:t>
      </w:r>
    </w:p>
    <w:p w:rsidR="00D00AFF" w:rsidRPr="004D4D0A" w:rsidRDefault="00D00AFF" w:rsidP="00CD774C">
      <w:pPr>
        <w:spacing w:after="0"/>
        <w:jc w:val="both"/>
        <w:rPr>
          <w:rFonts w:ascii="Arial" w:hAnsi="Arial" w:cs="Arial"/>
          <w:b/>
          <w:sz w:val="20"/>
        </w:rPr>
      </w:pPr>
    </w:p>
    <w:sectPr w:rsidR="00D00AFF" w:rsidRPr="004D4D0A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C23D7"/>
    <w:rsid w:val="000C5676"/>
    <w:rsid w:val="000C763A"/>
    <w:rsid w:val="000E1FCD"/>
    <w:rsid w:val="00104FF2"/>
    <w:rsid w:val="00136858"/>
    <w:rsid w:val="00142697"/>
    <w:rsid w:val="00143CE0"/>
    <w:rsid w:val="00174FE3"/>
    <w:rsid w:val="00186034"/>
    <w:rsid w:val="001917E7"/>
    <w:rsid w:val="001A0D5E"/>
    <w:rsid w:val="001A36F9"/>
    <w:rsid w:val="001B23E2"/>
    <w:rsid w:val="001C4892"/>
    <w:rsid w:val="001D1F3C"/>
    <w:rsid w:val="001D3B33"/>
    <w:rsid w:val="002249B9"/>
    <w:rsid w:val="0025001F"/>
    <w:rsid w:val="00261F14"/>
    <w:rsid w:val="00266C8B"/>
    <w:rsid w:val="00287B04"/>
    <w:rsid w:val="00287FDC"/>
    <w:rsid w:val="002B2CF5"/>
    <w:rsid w:val="0030438E"/>
    <w:rsid w:val="00317A71"/>
    <w:rsid w:val="00334718"/>
    <w:rsid w:val="0033525B"/>
    <w:rsid w:val="003354A7"/>
    <w:rsid w:val="00342366"/>
    <w:rsid w:val="003D38F3"/>
    <w:rsid w:val="003F1BC4"/>
    <w:rsid w:val="00414345"/>
    <w:rsid w:val="00432B09"/>
    <w:rsid w:val="00436958"/>
    <w:rsid w:val="0047195D"/>
    <w:rsid w:val="00487D0D"/>
    <w:rsid w:val="0049007C"/>
    <w:rsid w:val="004953A8"/>
    <w:rsid w:val="004A4C4E"/>
    <w:rsid w:val="004A5330"/>
    <w:rsid w:val="004C67DD"/>
    <w:rsid w:val="004D4D0A"/>
    <w:rsid w:val="004E433C"/>
    <w:rsid w:val="004E5812"/>
    <w:rsid w:val="00532338"/>
    <w:rsid w:val="0053402D"/>
    <w:rsid w:val="005406BB"/>
    <w:rsid w:val="0054647B"/>
    <w:rsid w:val="00561171"/>
    <w:rsid w:val="00563219"/>
    <w:rsid w:val="00572159"/>
    <w:rsid w:val="005811FE"/>
    <w:rsid w:val="00592449"/>
    <w:rsid w:val="005D49C3"/>
    <w:rsid w:val="005D54D1"/>
    <w:rsid w:val="005E6FFA"/>
    <w:rsid w:val="005F72C2"/>
    <w:rsid w:val="005F7340"/>
    <w:rsid w:val="005F7CA4"/>
    <w:rsid w:val="00600C54"/>
    <w:rsid w:val="0060138B"/>
    <w:rsid w:val="0062642B"/>
    <w:rsid w:val="00632606"/>
    <w:rsid w:val="00686F75"/>
    <w:rsid w:val="006A18F1"/>
    <w:rsid w:val="006A32DB"/>
    <w:rsid w:val="006B6F26"/>
    <w:rsid w:val="006D515C"/>
    <w:rsid w:val="006D56F4"/>
    <w:rsid w:val="007403E4"/>
    <w:rsid w:val="007439C5"/>
    <w:rsid w:val="00774DBF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E60B4"/>
    <w:rsid w:val="009303D4"/>
    <w:rsid w:val="009351C1"/>
    <w:rsid w:val="00970981"/>
    <w:rsid w:val="009736F8"/>
    <w:rsid w:val="0097788B"/>
    <w:rsid w:val="009970C4"/>
    <w:rsid w:val="009A02DF"/>
    <w:rsid w:val="009F5452"/>
    <w:rsid w:val="00A2040D"/>
    <w:rsid w:val="00A2406E"/>
    <w:rsid w:val="00A3793C"/>
    <w:rsid w:val="00A464D1"/>
    <w:rsid w:val="00A617B6"/>
    <w:rsid w:val="00A810E6"/>
    <w:rsid w:val="00A90938"/>
    <w:rsid w:val="00AA0D0D"/>
    <w:rsid w:val="00AA29BA"/>
    <w:rsid w:val="00AC2886"/>
    <w:rsid w:val="00AD6A8B"/>
    <w:rsid w:val="00B2357E"/>
    <w:rsid w:val="00B67FFA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A7351"/>
    <w:rsid w:val="00CB2E73"/>
    <w:rsid w:val="00CD2FC1"/>
    <w:rsid w:val="00CD774C"/>
    <w:rsid w:val="00D00AFF"/>
    <w:rsid w:val="00D26066"/>
    <w:rsid w:val="00D43F60"/>
    <w:rsid w:val="00D45310"/>
    <w:rsid w:val="00D5129D"/>
    <w:rsid w:val="00D63D75"/>
    <w:rsid w:val="00D65BD6"/>
    <w:rsid w:val="00D81C5E"/>
    <w:rsid w:val="00DB31B2"/>
    <w:rsid w:val="00DB6632"/>
    <w:rsid w:val="00DD1D1D"/>
    <w:rsid w:val="00DE6423"/>
    <w:rsid w:val="00E13458"/>
    <w:rsid w:val="00E41C7C"/>
    <w:rsid w:val="00E506EA"/>
    <w:rsid w:val="00E57689"/>
    <w:rsid w:val="00E649B3"/>
    <w:rsid w:val="00E736D3"/>
    <w:rsid w:val="00E80686"/>
    <w:rsid w:val="00E8077F"/>
    <w:rsid w:val="00E83718"/>
    <w:rsid w:val="00EA5067"/>
    <w:rsid w:val="00ED58B3"/>
    <w:rsid w:val="00ED7DEF"/>
    <w:rsid w:val="00EE67FA"/>
    <w:rsid w:val="00F0569E"/>
    <w:rsid w:val="00F15974"/>
    <w:rsid w:val="00F357FC"/>
    <w:rsid w:val="00F542A8"/>
    <w:rsid w:val="00F935DB"/>
    <w:rsid w:val="00FA657B"/>
    <w:rsid w:val="00FB7E6B"/>
    <w:rsid w:val="00FC2CC8"/>
    <w:rsid w:val="00FC4624"/>
    <w:rsid w:val="00FE0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F5D64-6F97-421F-90E2-24BC78CC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ferrari.rossana</cp:lastModifiedBy>
  <cp:revision>24</cp:revision>
  <cp:lastPrinted>2016-12-20T19:27:00Z</cp:lastPrinted>
  <dcterms:created xsi:type="dcterms:W3CDTF">2016-08-03T19:00:00Z</dcterms:created>
  <dcterms:modified xsi:type="dcterms:W3CDTF">2016-12-20T21:20:00Z</dcterms:modified>
</cp:coreProperties>
</file>