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77"/>
      </w:tblGrid>
      <w:tr w:rsidR="0033525B" w:rsidRPr="007F56A5" w:rsidTr="00143CE0">
        <w:tc>
          <w:tcPr>
            <w:tcW w:w="8526" w:type="dxa"/>
            <w:shd w:val="clear" w:color="auto" w:fill="auto"/>
          </w:tcPr>
          <w:p w:rsidR="0033525B" w:rsidRPr="007F56A5" w:rsidRDefault="00FE30ED" w:rsidP="0030438E">
            <w:pPr>
              <w:spacing w:after="0" w:line="240" w:lineRule="auto"/>
              <w:rPr>
                <w:rFonts w:ascii="Arial" w:hAnsi="Arial" w:cs="Arial"/>
              </w:rPr>
            </w:pPr>
            <w:r w:rsidRPr="007F56A5">
              <w:rPr>
                <w:rFonts w:ascii="Arial" w:hAnsi="Arial" w:cs="Arial"/>
                <w:noProof/>
                <w:lang w:eastAsia="pt-BR"/>
              </w:rPr>
              <w:t>‘</w:t>
            </w:r>
            <w:r w:rsidR="00416E86" w:rsidRPr="007F56A5">
              <w:rPr>
                <w:rFonts w:ascii="Arial" w:hAnsi="Arial" w:cs="Arial"/>
                <w:noProof/>
                <w:lang w:eastAsia="pt-B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i1025" type="#_x0000_t75" style="width:415.5pt;height:58.5pt;visibility:visible">
                  <v:imagedata r:id="rId6" o:title="conselho novo"/>
                </v:shape>
              </w:pict>
            </w:r>
          </w:p>
        </w:tc>
      </w:tr>
    </w:tbl>
    <w:p w:rsidR="00143CE0" w:rsidRPr="007F56A5" w:rsidRDefault="00143CE0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9038FF" w:rsidRPr="007F56A5" w:rsidRDefault="009038FF" w:rsidP="009038FF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7F56A5">
        <w:rPr>
          <w:rFonts w:ascii="Arial" w:hAnsi="Arial" w:cs="Arial"/>
          <w:b/>
        </w:rPr>
        <w:t xml:space="preserve">DELIBERAÇÃO Nº </w:t>
      </w:r>
      <w:r w:rsidR="007F0A2F" w:rsidRPr="007F56A5">
        <w:rPr>
          <w:rFonts w:ascii="Arial" w:hAnsi="Arial" w:cs="Arial"/>
          <w:b/>
        </w:rPr>
        <w:t>1</w:t>
      </w:r>
      <w:r w:rsidR="00036CF8" w:rsidRPr="007F56A5">
        <w:rPr>
          <w:rFonts w:ascii="Arial" w:hAnsi="Arial" w:cs="Arial"/>
          <w:b/>
        </w:rPr>
        <w:t>13</w:t>
      </w:r>
      <w:r w:rsidRPr="007F56A5">
        <w:rPr>
          <w:rFonts w:ascii="Arial" w:hAnsi="Arial" w:cs="Arial"/>
          <w:b/>
        </w:rPr>
        <w:t xml:space="preserve">, DE </w:t>
      </w:r>
      <w:r w:rsidR="00176996" w:rsidRPr="007F56A5">
        <w:rPr>
          <w:rFonts w:ascii="Arial" w:hAnsi="Arial" w:cs="Arial"/>
          <w:b/>
        </w:rPr>
        <w:t>1</w:t>
      </w:r>
      <w:r w:rsidR="007F56A5" w:rsidRPr="007F56A5">
        <w:rPr>
          <w:rFonts w:ascii="Arial" w:hAnsi="Arial" w:cs="Arial"/>
          <w:b/>
        </w:rPr>
        <w:t>5</w:t>
      </w:r>
      <w:r w:rsidR="00A9638E" w:rsidRPr="007F56A5">
        <w:rPr>
          <w:rFonts w:ascii="Arial" w:hAnsi="Arial" w:cs="Arial"/>
          <w:b/>
        </w:rPr>
        <w:t xml:space="preserve"> DE AGOSTO DE </w:t>
      </w:r>
      <w:proofErr w:type="gramStart"/>
      <w:r w:rsidR="00A9638E" w:rsidRPr="007F56A5">
        <w:rPr>
          <w:rFonts w:ascii="Arial" w:hAnsi="Arial" w:cs="Arial"/>
          <w:b/>
        </w:rPr>
        <w:t>2016</w:t>
      </w:r>
      <w:proofErr w:type="gramEnd"/>
    </w:p>
    <w:p w:rsidR="00682183" w:rsidRPr="007F56A5" w:rsidRDefault="00682183" w:rsidP="009038FF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9038FF" w:rsidRPr="007F56A5" w:rsidRDefault="007F56A5" w:rsidP="009038FF">
      <w:pPr>
        <w:ind w:left="3119"/>
        <w:jc w:val="both"/>
        <w:rPr>
          <w:rFonts w:ascii="Arial" w:hAnsi="Arial" w:cs="Arial"/>
          <w:b/>
          <w:i/>
          <w:noProof/>
          <w:lang w:eastAsia="pt-BR"/>
        </w:rPr>
      </w:pPr>
      <w:r w:rsidRPr="007F56A5">
        <w:rPr>
          <w:rFonts w:ascii="Arial" w:hAnsi="Arial" w:cs="Arial"/>
          <w:b/>
          <w:i/>
          <w:noProof/>
          <w:lang w:eastAsia="pt-BR"/>
        </w:rPr>
        <w:t xml:space="preserve">Dispõe sobre o uso de recursos do Fundo Municipal de Desenvolvimento Urbano </w:t>
      </w:r>
      <w:r w:rsidR="00B8446F" w:rsidRPr="007F56A5">
        <w:rPr>
          <w:rFonts w:ascii="Arial" w:hAnsi="Arial" w:cs="Arial"/>
          <w:b/>
          <w:i/>
          <w:noProof/>
          <w:lang w:eastAsia="pt-BR"/>
        </w:rPr>
        <w:t xml:space="preserve">para </w:t>
      </w:r>
      <w:r w:rsidR="00104471" w:rsidRPr="007F56A5">
        <w:rPr>
          <w:rFonts w:ascii="Arial" w:hAnsi="Arial" w:cs="Arial"/>
          <w:b/>
          <w:i/>
          <w:noProof/>
          <w:lang w:eastAsia="pt-BR"/>
        </w:rPr>
        <w:t xml:space="preserve">novas ligações </w:t>
      </w:r>
      <w:r w:rsidR="00682183" w:rsidRPr="007F56A5">
        <w:rPr>
          <w:rFonts w:ascii="Arial" w:hAnsi="Arial" w:cs="Arial"/>
          <w:b/>
          <w:i/>
          <w:noProof/>
          <w:lang w:eastAsia="pt-BR"/>
        </w:rPr>
        <w:t xml:space="preserve">pedestres e ciclistas entre os bairros </w:t>
      </w:r>
      <w:r w:rsidRPr="007F56A5">
        <w:rPr>
          <w:rFonts w:ascii="Arial" w:hAnsi="Arial" w:cs="Arial"/>
          <w:b/>
          <w:i/>
          <w:noProof/>
          <w:lang w:eastAsia="pt-BR"/>
        </w:rPr>
        <w:t xml:space="preserve">São Vicente e </w:t>
      </w:r>
      <w:r w:rsidR="00682183" w:rsidRPr="007F56A5">
        <w:rPr>
          <w:rFonts w:ascii="Arial" w:hAnsi="Arial" w:cs="Arial"/>
          <w:b/>
          <w:i/>
          <w:noProof/>
          <w:lang w:eastAsia="pt-BR"/>
        </w:rPr>
        <w:t>São João</w:t>
      </w:r>
      <w:r w:rsidR="009038FF" w:rsidRPr="007F56A5">
        <w:rPr>
          <w:rFonts w:ascii="Arial" w:hAnsi="Arial" w:cs="Arial"/>
          <w:b/>
          <w:i/>
          <w:noProof/>
          <w:lang w:eastAsia="pt-BR"/>
        </w:rPr>
        <w:t>.</w:t>
      </w:r>
    </w:p>
    <w:p w:rsidR="004238BE" w:rsidRPr="007F56A5" w:rsidRDefault="004238BE" w:rsidP="009038FF">
      <w:pPr>
        <w:ind w:left="3119"/>
        <w:jc w:val="both"/>
        <w:rPr>
          <w:rFonts w:ascii="Arial" w:hAnsi="Arial" w:cs="Arial"/>
          <w:b/>
          <w:i/>
          <w:noProof/>
          <w:lang w:eastAsia="pt-BR"/>
        </w:rPr>
      </w:pPr>
    </w:p>
    <w:p w:rsidR="009038FF" w:rsidRPr="007F56A5" w:rsidRDefault="009038FF" w:rsidP="00F302C3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F56A5">
        <w:rPr>
          <w:rFonts w:ascii="Arial" w:hAnsi="Arial" w:cs="Arial"/>
          <w:noProof/>
          <w:lang w:eastAsia="pt-BR"/>
        </w:rPr>
        <w:t xml:space="preserve">O Conselho Municipal de Gestão e Desenvolvimento Territorial de Itajaí através de seu Presidente, no uso de suas atribuições conferidas pela Lei Municipal nº 5001 de 07 de dezembro de 2007 e suas alterações posteriores; </w:t>
      </w:r>
    </w:p>
    <w:p w:rsidR="004238BE" w:rsidRPr="007F56A5" w:rsidRDefault="004238BE" w:rsidP="009038FF">
      <w:pPr>
        <w:spacing w:after="0"/>
        <w:ind w:firstLine="708"/>
        <w:jc w:val="both"/>
        <w:rPr>
          <w:rFonts w:ascii="Arial" w:hAnsi="Arial" w:cs="Arial"/>
          <w:noProof/>
          <w:lang w:eastAsia="pt-BR"/>
        </w:rPr>
      </w:pPr>
    </w:p>
    <w:p w:rsidR="007F56A5" w:rsidRDefault="007F56A5" w:rsidP="00F302C3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F56A5">
        <w:rPr>
          <w:rFonts w:ascii="Arial" w:hAnsi="Arial" w:cs="Arial"/>
          <w:noProof/>
          <w:lang w:eastAsia="pt-BR"/>
        </w:rPr>
        <w:t xml:space="preserve">Considerando a necessidade de se implantar novas ligações  para o deslocamento de pedestres e ciclistas entre os </w:t>
      </w:r>
      <w:r w:rsidRPr="007F56A5">
        <w:rPr>
          <w:rFonts w:ascii="Arial" w:hAnsi="Arial" w:cs="Arial"/>
          <w:noProof/>
        </w:rPr>
        <w:t>bairros bairros São Vicente</w:t>
      </w:r>
      <w:r w:rsidRPr="007F56A5">
        <w:rPr>
          <w:noProof/>
        </w:rPr>
        <w:t xml:space="preserve"> </w:t>
      </w:r>
      <w:r w:rsidRPr="007F56A5">
        <w:rPr>
          <w:rFonts w:ascii="Arial" w:hAnsi="Arial" w:cs="Arial"/>
          <w:noProof/>
        </w:rPr>
        <w:t>e</w:t>
      </w:r>
      <w:r w:rsidRPr="007F56A5">
        <w:rPr>
          <w:noProof/>
        </w:rPr>
        <w:t xml:space="preserve"> </w:t>
      </w:r>
      <w:r w:rsidRPr="007F56A5">
        <w:rPr>
          <w:rFonts w:ascii="Arial" w:hAnsi="Arial" w:cs="Arial"/>
          <w:noProof/>
        </w:rPr>
        <w:t>São João</w:t>
      </w:r>
      <w:r>
        <w:rPr>
          <w:rFonts w:ascii="Arial" w:hAnsi="Arial" w:cs="Arial"/>
          <w:noProof/>
          <w:lang w:eastAsia="pt-BR"/>
        </w:rPr>
        <w:t>;</w:t>
      </w:r>
    </w:p>
    <w:p w:rsidR="007F56A5" w:rsidRDefault="007F56A5" w:rsidP="00F302C3">
      <w:pPr>
        <w:spacing w:after="0"/>
        <w:jc w:val="both"/>
        <w:rPr>
          <w:rFonts w:ascii="Arial" w:hAnsi="Arial" w:cs="Arial"/>
          <w:noProof/>
          <w:lang w:eastAsia="pt-BR"/>
        </w:rPr>
      </w:pPr>
    </w:p>
    <w:p w:rsidR="007F56A5" w:rsidRPr="007F56A5" w:rsidRDefault="007F56A5" w:rsidP="007F56A5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F56A5">
        <w:rPr>
          <w:rFonts w:ascii="Arial" w:hAnsi="Arial" w:cs="Arial"/>
          <w:noProof/>
          <w:lang w:eastAsia="pt-BR"/>
        </w:rPr>
        <w:t>Considerando a Lei Complementar 214/2012 – Outorga Onerosa do Direito de Construir:</w:t>
      </w:r>
    </w:p>
    <w:p w:rsidR="007F56A5" w:rsidRPr="007F56A5" w:rsidRDefault="007F56A5" w:rsidP="007F56A5">
      <w:pPr>
        <w:spacing w:after="0" w:line="240" w:lineRule="auto"/>
        <w:ind w:left="1416"/>
        <w:jc w:val="both"/>
        <w:rPr>
          <w:rFonts w:ascii="Arial" w:hAnsi="Arial" w:cs="Arial"/>
          <w:i/>
          <w:noProof/>
          <w:lang w:eastAsia="pt-BR"/>
        </w:rPr>
      </w:pPr>
      <w:r w:rsidRPr="007F56A5">
        <w:rPr>
          <w:rFonts w:ascii="Arial" w:hAnsi="Arial" w:cs="Arial"/>
          <w:i/>
          <w:noProof/>
          <w:lang w:eastAsia="pt-BR"/>
        </w:rPr>
        <w:t>Art. 2º  São objetivos  da outorga onerosa do direito de construir:</w:t>
      </w:r>
    </w:p>
    <w:p w:rsidR="007F56A5" w:rsidRPr="007F56A5" w:rsidRDefault="007F56A5" w:rsidP="007F56A5">
      <w:pPr>
        <w:spacing w:after="0" w:line="240" w:lineRule="auto"/>
        <w:ind w:left="1416"/>
        <w:jc w:val="both"/>
        <w:rPr>
          <w:rFonts w:ascii="Arial" w:hAnsi="Arial" w:cs="Arial"/>
          <w:i/>
          <w:noProof/>
          <w:lang w:eastAsia="pt-BR"/>
        </w:rPr>
      </w:pPr>
      <w:r w:rsidRPr="007F56A5">
        <w:rPr>
          <w:rFonts w:ascii="Arial" w:hAnsi="Arial" w:cs="Arial"/>
          <w:i/>
          <w:noProof/>
          <w:lang w:eastAsia="pt-BR"/>
        </w:rPr>
        <w:t>I - a justa distribuição dos benefícios e ônus decorrentes do processo de urbanização;</w:t>
      </w:r>
    </w:p>
    <w:p w:rsidR="007F56A5" w:rsidRPr="007F56A5" w:rsidRDefault="007F56A5" w:rsidP="007F56A5">
      <w:pPr>
        <w:spacing w:after="0" w:line="240" w:lineRule="auto"/>
        <w:ind w:left="1416"/>
        <w:jc w:val="both"/>
        <w:rPr>
          <w:rFonts w:ascii="Arial" w:hAnsi="Arial" w:cs="Arial"/>
          <w:b/>
          <w:i/>
          <w:noProof/>
          <w:lang w:eastAsia="pt-BR"/>
        </w:rPr>
      </w:pPr>
      <w:r w:rsidRPr="007F56A5">
        <w:rPr>
          <w:rFonts w:ascii="Arial" w:hAnsi="Arial" w:cs="Arial"/>
          <w:b/>
          <w:i/>
          <w:noProof/>
          <w:lang w:eastAsia="pt-BR"/>
        </w:rPr>
        <w:t>II - a geração de recursos para o atendimento da demanda de equipamentos e de serviços provocada por adensamentos urbanos;</w:t>
      </w:r>
    </w:p>
    <w:p w:rsidR="007F56A5" w:rsidRPr="007F56A5" w:rsidRDefault="007F56A5" w:rsidP="007F56A5">
      <w:pPr>
        <w:spacing w:after="0" w:line="240" w:lineRule="auto"/>
        <w:ind w:left="1416"/>
        <w:jc w:val="both"/>
        <w:rPr>
          <w:rFonts w:ascii="Arial" w:hAnsi="Arial" w:cs="Arial"/>
          <w:i/>
        </w:rPr>
      </w:pPr>
      <w:r w:rsidRPr="007F56A5">
        <w:rPr>
          <w:rFonts w:ascii="Arial" w:hAnsi="Arial" w:cs="Arial"/>
          <w:i/>
          <w:noProof/>
          <w:lang w:eastAsia="pt-BR"/>
        </w:rPr>
        <w:t>III - a geração de recursos para o incremento de políticas habitacionais.</w:t>
      </w:r>
      <w:r w:rsidRPr="007F56A5">
        <w:rPr>
          <w:rFonts w:ascii="Arial" w:hAnsi="Arial" w:cs="Arial"/>
          <w:i/>
        </w:rPr>
        <w:t xml:space="preserve"> </w:t>
      </w:r>
    </w:p>
    <w:p w:rsidR="004238BE" w:rsidRPr="007F56A5" w:rsidRDefault="004238BE" w:rsidP="00F302C3">
      <w:pPr>
        <w:spacing w:after="0" w:line="240" w:lineRule="auto"/>
        <w:ind w:left="1416"/>
        <w:jc w:val="both"/>
        <w:rPr>
          <w:rFonts w:ascii="Arial" w:hAnsi="Arial" w:cs="Arial"/>
          <w:i/>
        </w:rPr>
      </w:pPr>
      <w:r w:rsidRPr="007F56A5">
        <w:rPr>
          <w:rFonts w:ascii="Arial" w:hAnsi="Arial" w:cs="Arial"/>
          <w:i/>
        </w:rPr>
        <w:t xml:space="preserve"> </w:t>
      </w:r>
    </w:p>
    <w:p w:rsidR="007F56A5" w:rsidRDefault="007F56A5" w:rsidP="00F302C3">
      <w:pPr>
        <w:spacing w:after="0"/>
        <w:jc w:val="both"/>
        <w:rPr>
          <w:rFonts w:ascii="Arial" w:hAnsi="Arial" w:cs="Arial"/>
          <w:noProof/>
          <w:lang w:eastAsia="pt-BR"/>
        </w:rPr>
      </w:pPr>
    </w:p>
    <w:p w:rsidR="009038FF" w:rsidRPr="007F56A5" w:rsidRDefault="009038FF" w:rsidP="00F302C3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F56A5">
        <w:rPr>
          <w:rFonts w:ascii="Arial" w:hAnsi="Arial" w:cs="Arial"/>
          <w:noProof/>
          <w:lang w:eastAsia="pt-BR"/>
        </w:rPr>
        <w:t>Considerando a decisão da maioria do Plenário do Conselho em reunião realizada no dia 05 de julho de 2016;</w:t>
      </w:r>
    </w:p>
    <w:p w:rsidR="009038FF" w:rsidRPr="007F56A5" w:rsidRDefault="009038FF" w:rsidP="009038FF">
      <w:pPr>
        <w:spacing w:after="0"/>
        <w:ind w:firstLine="708"/>
        <w:jc w:val="both"/>
        <w:rPr>
          <w:rFonts w:ascii="Arial" w:hAnsi="Arial" w:cs="Arial"/>
          <w:noProof/>
          <w:lang w:eastAsia="pt-BR"/>
        </w:rPr>
      </w:pPr>
    </w:p>
    <w:p w:rsidR="009038FF" w:rsidRPr="007F56A5" w:rsidRDefault="009038FF" w:rsidP="009038FF">
      <w:pPr>
        <w:spacing w:after="0"/>
        <w:ind w:firstLine="1134"/>
        <w:jc w:val="both"/>
        <w:rPr>
          <w:rFonts w:ascii="Arial" w:hAnsi="Arial" w:cs="Arial"/>
          <w:b/>
          <w:noProof/>
          <w:lang w:eastAsia="pt-BR"/>
        </w:rPr>
      </w:pPr>
    </w:p>
    <w:p w:rsidR="009038FF" w:rsidRPr="007F56A5" w:rsidRDefault="009038FF" w:rsidP="009038FF">
      <w:pPr>
        <w:spacing w:after="0"/>
        <w:ind w:firstLine="1134"/>
        <w:jc w:val="both"/>
        <w:rPr>
          <w:rFonts w:ascii="Arial" w:hAnsi="Arial" w:cs="Arial"/>
          <w:b/>
          <w:noProof/>
          <w:lang w:eastAsia="pt-BR"/>
        </w:rPr>
      </w:pPr>
      <w:r w:rsidRPr="007F56A5">
        <w:rPr>
          <w:rFonts w:ascii="Arial" w:hAnsi="Arial" w:cs="Arial"/>
          <w:b/>
          <w:noProof/>
          <w:lang w:eastAsia="pt-BR"/>
        </w:rPr>
        <w:t>DELIBERA:</w:t>
      </w:r>
    </w:p>
    <w:p w:rsidR="009038FF" w:rsidRPr="007F56A5" w:rsidRDefault="009038FF" w:rsidP="009038FF">
      <w:pPr>
        <w:spacing w:after="0"/>
        <w:jc w:val="both"/>
        <w:rPr>
          <w:rFonts w:ascii="Arial" w:hAnsi="Arial" w:cs="Arial"/>
          <w:noProof/>
          <w:lang w:eastAsia="pt-BR"/>
        </w:rPr>
      </w:pPr>
    </w:p>
    <w:p w:rsidR="009038FF" w:rsidRPr="007F56A5" w:rsidRDefault="009038FF" w:rsidP="00682183">
      <w:pPr>
        <w:pStyle w:val="Default"/>
        <w:jc w:val="both"/>
        <w:rPr>
          <w:noProof/>
          <w:sz w:val="22"/>
          <w:szCs w:val="22"/>
        </w:rPr>
      </w:pPr>
      <w:r w:rsidRPr="007F56A5">
        <w:rPr>
          <w:noProof/>
          <w:sz w:val="22"/>
          <w:szCs w:val="22"/>
        </w:rPr>
        <w:t xml:space="preserve">Art. 1º. </w:t>
      </w:r>
      <w:r w:rsidR="007F56A5" w:rsidRPr="007F56A5">
        <w:rPr>
          <w:noProof/>
          <w:sz w:val="22"/>
          <w:szCs w:val="22"/>
        </w:rPr>
        <w:t xml:space="preserve">Permitir o uso da quantia </w:t>
      </w:r>
      <w:r w:rsidRPr="007F56A5">
        <w:rPr>
          <w:noProof/>
          <w:sz w:val="22"/>
          <w:szCs w:val="22"/>
        </w:rPr>
        <w:t>de</w:t>
      </w:r>
      <w:r w:rsidR="00036CF8" w:rsidRPr="007F56A5">
        <w:rPr>
          <w:noProof/>
          <w:sz w:val="22"/>
          <w:szCs w:val="22"/>
        </w:rPr>
        <w:t xml:space="preserve"> até</w:t>
      </w:r>
      <w:r w:rsidRPr="007F56A5">
        <w:rPr>
          <w:noProof/>
          <w:sz w:val="22"/>
          <w:szCs w:val="22"/>
        </w:rPr>
        <w:t xml:space="preserve"> R$ </w:t>
      </w:r>
      <w:r w:rsidR="00682183" w:rsidRPr="007F56A5">
        <w:rPr>
          <w:noProof/>
          <w:sz w:val="22"/>
          <w:szCs w:val="22"/>
        </w:rPr>
        <w:t xml:space="preserve">1.800.000,00 (um milhão e oitocentos  mil reais) </w:t>
      </w:r>
      <w:r w:rsidR="00B8446F" w:rsidRPr="007F56A5">
        <w:rPr>
          <w:noProof/>
          <w:sz w:val="22"/>
          <w:szCs w:val="22"/>
        </w:rPr>
        <w:t>do Fundo Municipal de</w:t>
      </w:r>
      <w:r w:rsidR="00682183" w:rsidRPr="007F56A5">
        <w:rPr>
          <w:noProof/>
          <w:sz w:val="22"/>
          <w:szCs w:val="22"/>
        </w:rPr>
        <w:t xml:space="preserve"> </w:t>
      </w:r>
      <w:r w:rsidR="00B8446F" w:rsidRPr="007F56A5">
        <w:rPr>
          <w:noProof/>
          <w:sz w:val="22"/>
          <w:szCs w:val="22"/>
        </w:rPr>
        <w:t>Desenvolvimento Urbano para</w:t>
      </w:r>
      <w:r w:rsidR="00682183" w:rsidRPr="007F56A5">
        <w:rPr>
          <w:noProof/>
          <w:sz w:val="22"/>
          <w:szCs w:val="22"/>
        </w:rPr>
        <w:t xml:space="preserve"> novas ligações para pedestres e ciclistas entre os bairros </w:t>
      </w:r>
      <w:r w:rsidR="007F56A5" w:rsidRPr="007F56A5">
        <w:rPr>
          <w:noProof/>
          <w:sz w:val="22"/>
          <w:szCs w:val="22"/>
        </w:rPr>
        <w:t xml:space="preserve">São Vicente e </w:t>
      </w:r>
      <w:r w:rsidR="00682183" w:rsidRPr="007F56A5">
        <w:rPr>
          <w:noProof/>
          <w:sz w:val="22"/>
          <w:szCs w:val="22"/>
        </w:rPr>
        <w:t>São João</w:t>
      </w:r>
      <w:r w:rsidR="00036CF8" w:rsidRPr="007F56A5">
        <w:rPr>
          <w:noProof/>
          <w:sz w:val="22"/>
          <w:szCs w:val="22"/>
        </w:rPr>
        <w:t>, condicionada ao teto prévio total de 6.000.000,00 (seis milhões de reais), sugerido pela comissão de análise específica</w:t>
      </w:r>
      <w:r w:rsidR="00B8446F" w:rsidRPr="007F56A5">
        <w:rPr>
          <w:noProof/>
          <w:sz w:val="22"/>
          <w:szCs w:val="22"/>
        </w:rPr>
        <w:t>.</w:t>
      </w:r>
    </w:p>
    <w:p w:rsidR="009038FF" w:rsidRPr="007F56A5" w:rsidRDefault="009038FF" w:rsidP="009038FF">
      <w:pPr>
        <w:spacing w:after="0"/>
        <w:jc w:val="both"/>
        <w:rPr>
          <w:rFonts w:ascii="Arial" w:hAnsi="Arial" w:cs="Arial"/>
          <w:noProof/>
          <w:color w:val="FF0000"/>
          <w:lang w:eastAsia="pt-BR"/>
        </w:rPr>
      </w:pPr>
    </w:p>
    <w:p w:rsidR="007F56A5" w:rsidRPr="007F56A5" w:rsidRDefault="007F56A5" w:rsidP="007F56A5">
      <w:pPr>
        <w:spacing w:after="0"/>
        <w:jc w:val="both"/>
        <w:rPr>
          <w:rFonts w:ascii="Arial" w:hAnsi="Arial" w:cs="Arial"/>
          <w:noProof/>
          <w:color w:val="FF0000"/>
          <w:lang w:eastAsia="pt-BR"/>
        </w:rPr>
      </w:pPr>
    </w:p>
    <w:p w:rsidR="007F56A5" w:rsidRPr="007F56A5" w:rsidRDefault="007F56A5" w:rsidP="007F56A5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7F56A5">
        <w:rPr>
          <w:rFonts w:ascii="Arial" w:hAnsi="Arial" w:cs="Arial"/>
        </w:rPr>
        <w:t>Itajaí, 15 de agosto de 2016.</w:t>
      </w:r>
    </w:p>
    <w:p w:rsidR="007F56A5" w:rsidRPr="007F56A5" w:rsidRDefault="007F56A5" w:rsidP="007F56A5">
      <w:pPr>
        <w:pStyle w:val="SemEspaamento"/>
        <w:spacing w:line="360" w:lineRule="auto"/>
        <w:ind w:firstLine="2127"/>
        <w:jc w:val="center"/>
        <w:rPr>
          <w:rFonts w:ascii="Arial" w:hAnsi="Arial" w:cs="Arial"/>
        </w:rPr>
      </w:pPr>
    </w:p>
    <w:p w:rsidR="007F56A5" w:rsidRPr="007F56A5" w:rsidRDefault="007F56A5" w:rsidP="007F56A5">
      <w:pPr>
        <w:pStyle w:val="SemEspaamento"/>
        <w:jc w:val="center"/>
        <w:rPr>
          <w:rFonts w:ascii="Arial" w:hAnsi="Arial" w:cs="Arial"/>
        </w:rPr>
      </w:pPr>
      <w:r w:rsidRPr="007F56A5">
        <w:rPr>
          <w:rFonts w:ascii="Arial" w:hAnsi="Arial" w:cs="Arial"/>
        </w:rPr>
        <w:t>Amarildo Madeira</w:t>
      </w:r>
    </w:p>
    <w:p w:rsidR="007F56A5" w:rsidRPr="007F56A5" w:rsidRDefault="007F56A5" w:rsidP="007F56A5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7F56A5">
        <w:rPr>
          <w:rFonts w:ascii="Arial" w:hAnsi="Arial" w:cs="Arial"/>
        </w:rPr>
        <w:t>Presidente</w:t>
      </w:r>
    </w:p>
    <w:p w:rsidR="00D00AFF" w:rsidRPr="007F56A5" w:rsidRDefault="00D00AFF" w:rsidP="007F56A5">
      <w:pPr>
        <w:spacing w:after="0"/>
        <w:jc w:val="both"/>
        <w:rPr>
          <w:rFonts w:ascii="Arial" w:hAnsi="Arial" w:cs="Arial"/>
        </w:rPr>
      </w:pPr>
    </w:p>
    <w:sectPr w:rsidR="00D00AFF" w:rsidRPr="007F56A5" w:rsidSect="008A6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25B"/>
    <w:rsid w:val="00003267"/>
    <w:rsid w:val="00034A86"/>
    <w:rsid w:val="00036CF8"/>
    <w:rsid w:val="00060845"/>
    <w:rsid w:val="0009435D"/>
    <w:rsid w:val="000A04FD"/>
    <w:rsid w:val="000A5780"/>
    <w:rsid w:val="000A5A57"/>
    <w:rsid w:val="000A79DB"/>
    <w:rsid w:val="000C5676"/>
    <w:rsid w:val="000C763A"/>
    <w:rsid w:val="00104471"/>
    <w:rsid w:val="00104FF2"/>
    <w:rsid w:val="00136858"/>
    <w:rsid w:val="00143CE0"/>
    <w:rsid w:val="00174FE3"/>
    <w:rsid w:val="00176996"/>
    <w:rsid w:val="00186034"/>
    <w:rsid w:val="001917E7"/>
    <w:rsid w:val="001A0D5E"/>
    <w:rsid w:val="001A36F9"/>
    <w:rsid w:val="001C1452"/>
    <w:rsid w:val="001C4892"/>
    <w:rsid w:val="001D1F3C"/>
    <w:rsid w:val="001D3B33"/>
    <w:rsid w:val="002249B9"/>
    <w:rsid w:val="0026667A"/>
    <w:rsid w:val="00266C8B"/>
    <w:rsid w:val="00287B04"/>
    <w:rsid w:val="00287FDC"/>
    <w:rsid w:val="00293856"/>
    <w:rsid w:val="0030438E"/>
    <w:rsid w:val="0033525B"/>
    <w:rsid w:val="003354A7"/>
    <w:rsid w:val="00342366"/>
    <w:rsid w:val="003B5E98"/>
    <w:rsid w:val="003C132C"/>
    <w:rsid w:val="003F1BC4"/>
    <w:rsid w:val="00414345"/>
    <w:rsid w:val="00416E86"/>
    <w:rsid w:val="004238BE"/>
    <w:rsid w:val="00436958"/>
    <w:rsid w:val="00487D0D"/>
    <w:rsid w:val="004953A8"/>
    <w:rsid w:val="004A4C4E"/>
    <w:rsid w:val="004B372E"/>
    <w:rsid w:val="004C67DD"/>
    <w:rsid w:val="004E433C"/>
    <w:rsid w:val="004E5812"/>
    <w:rsid w:val="00512B38"/>
    <w:rsid w:val="0054647B"/>
    <w:rsid w:val="00561171"/>
    <w:rsid w:val="00572159"/>
    <w:rsid w:val="005752B9"/>
    <w:rsid w:val="005811FE"/>
    <w:rsid w:val="005A0ECA"/>
    <w:rsid w:val="005D49C3"/>
    <w:rsid w:val="005E6FFA"/>
    <w:rsid w:val="005F72C2"/>
    <w:rsid w:val="005F7340"/>
    <w:rsid w:val="005F7CA4"/>
    <w:rsid w:val="0060138B"/>
    <w:rsid w:val="0061795B"/>
    <w:rsid w:val="0062642B"/>
    <w:rsid w:val="00632606"/>
    <w:rsid w:val="00682183"/>
    <w:rsid w:val="00686F75"/>
    <w:rsid w:val="006A724E"/>
    <w:rsid w:val="006B6F26"/>
    <w:rsid w:val="006D515C"/>
    <w:rsid w:val="006D56F4"/>
    <w:rsid w:val="007403E4"/>
    <w:rsid w:val="00774DBF"/>
    <w:rsid w:val="007A4D32"/>
    <w:rsid w:val="007B2051"/>
    <w:rsid w:val="007B41BD"/>
    <w:rsid w:val="007C7728"/>
    <w:rsid w:val="007D15DE"/>
    <w:rsid w:val="007F0A2F"/>
    <w:rsid w:val="007F56A5"/>
    <w:rsid w:val="0080230F"/>
    <w:rsid w:val="008038F7"/>
    <w:rsid w:val="0080721E"/>
    <w:rsid w:val="00812DAF"/>
    <w:rsid w:val="008226FD"/>
    <w:rsid w:val="008259DD"/>
    <w:rsid w:val="0083400B"/>
    <w:rsid w:val="0084226E"/>
    <w:rsid w:val="00875EB0"/>
    <w:rsid w:val="008A61C3"/>
    <w:rsid w:val="008D3325"/>
    <w:rsid w:val="008D3882"/>
    <w:rsid w:val="009038FF"/>
    <w:rsid w:val="0090479B"/>
    <w:rsid w:val="009303D4"/>
    <w:rsid w:val="009351C1"/>
    <w:rsid w:val="009736F8"/>
    <w:rsid w:val="0097788B"/>
    <w:rsid w:val="009970C4"/>
    <w:rsid w:val="009A02DF"/>
    <w:rsid w:val="009F5452"/>
    <w:rsid w:val="00A2040D"/>
    <w:rsid w:val="00A3793C"/>
    <w:rsid w:val="00A464D1"/>
    <w:rsid w:val="00A90938"/>
    <w:rsid w:val="00A9638E"/>
    <w:rsid w:val="00AA0D0D"/>
    <w:rsid w:val="00AA29BA"/>
    <w:rsid w:val="00AC2886"/>
    <w:rsid w:val="00AD6A8B"/>
    <w:rsid w:val="00B2357E"/>
    <w:rsid w:val="00B67FFA"/>
    <w:rsid w:val="00B8446F"/>
    <w:rsid w:val="00BB286F"/>
    <w:rsid w:val="00BC5FCC"/>
    <w:rsid w:val="00BD2C48"/>
    <w:rsid w:val="00C1460A"/>
    <w:rsid w:val="00C318B9"/>
    <w:rsid w:val="00C34408"/>
    <w:rsid w:val="00C557C4"/>
    <w:rsid w:val="00C55A6C"/>
    <w:rsid w:val="00C90FE4"/>
    <w:rsid w:val="00C914E2"/>
    <w:rsid w:val="00C97B48"/>
    <w:rsid w:val="00CA7351"/>
    <w:rsid w:val="00CB2E73"/>
    <w:rsid w:val="00CD2FC1"/>
    <w:rsid w:val="00D00AFF"/>
    <w:rsid w:val="00D26066"/>
    <w:rsid w:val="00D43F60"/>
    <w:rsid w:val="00D5129D"/>
    <w:rsid w:val="00D63D75"/>
    <w:rsid w:val="00D65BD6"/>
    <w:rsid w:val="00D81C5E"/>
    <w:rsid w:val="00DB6632"/>
    <w:rsid w:val="00DD1D1D"/>
    <w:rsid w:val="00E13458"/>
    <w:rsid w:val="00E41C7C"/>
    <w:rsid w:val="00E506EA"/>
    <w:rsid w:val="00E57689"/>
    <w:rsid w:val="00E649B3"/>
    <w:rsid w:val="00E736D3"/>
    <w:rsid w:val="00E80686"/>
    <w:rsid w:val="00E8077F"/>
    <w:rsid w:val="00EA5067"/>
    <w:rsid w:val="00ED7DEF"/>
    <w:rsid w:val="00EE67FA"/>
    <w:rsid w:val="00F302C3"/>
    <w:rsid w:val="00F935DB"/>
    <w:rsid w:val="00FA657B"/>
    <w:rsid w:val="00FB3BF0"/>
    <w:rsid w:val="00FB7E6B"/>
    <w:rsid w:val="00FE3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21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A06C9-3083-4AC7-802E-5B6231577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lemos.daniel</cp:lastModifiedBy>
  <cp:revision>8</cp:revision>
  <cp:lastPrinted>2016-08-11T16:18:00Z</cp:lastPrinted>
  <dcterms:created xsi:type="dcterms:W3CDTF">2016-08-11T15:13:00Z</dcterms:created>
  <dcterms:modified xsi:type="dcterms:W3CDTF">2016-09-09T15:08:00Z</dcterms:modified>
</cp:coreProperties>
</file>