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56"/>
      </w:tblGrid>
      <w:tr w:rsidR="0033525B" w:rsidRPr="0000711E" w:rsidTr="00BE75F6">
        <w:tc>
          <w:tcPr>
            <w:tcW w:w="8526" w:type="dxa"/>
          </w:tcPr>
          <w:p w:rsidR="0033525B" w:rsidRPr="0000711E" w:rsidRDefault="00B11819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6850" cy="74295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9DB" w:rsidRPr="0000711E" w:rsidRDefault="000A79DB" w:rsidP="0033525B">
      <w:pPr>
        <w:rPr>
          <w:rFonts w:ascii="Arial" w:hAnsi="Arial" w:cs="Arial"/>
        </w:rPr>
      </w:pPr>
    </w:p>
    <w:p w:rsidR="00E41C7C" w:rsidRPr="00F80E05" w:rsidRDefault="00E41C7C" w:rsidP="00D83B46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F80E05">
        <w:rPr>
          <w:rFonts w:ascii="Arial" w:hAnsi="Arial" w:cs="Arial"/>
          <w:b/>
        </w:rPr>
        <w:t xml:space="preserve">DELIBERAÇÃO Nº </w:t>
      </w:r>
      <w:r w:rsidR="005668EA" w:rsidRPr="00F80E05">
        <w:rPr>
          <w:rFonts w:ascii="Arial" w:hAnsi="Arial" w:cs="Arial"/>
          <w:b/>
        </w:rPr>
        <w:t>1</w:t>
      </w:r>
      <w:r w:rsidR="00A47680" w:rsidRPr="00F80E05">
        <w:rPr>
          <w:rFonts w:ascii="Arial" w:hAnsi="Arial" w:cs="Arial"/>
          <w:b/>
        </w:rPr>
        <w:t>1</w:t>
      </w:r>
      <w:r w:rsidR="00A16F1A" w:rsidRPr="00F80E05">
        <w:rPr>
          <w:rFonts w:ascii="Arial" w:hAnsi="Arial" w:cs="Arial"/>
          <w:b/>
        </w:rPr>
        <w:t>8</w:t>
      </w:r>
      <w:r w:rsidRPr="00F80E05">
        <w:rPr>
          <w:rFonts w:ascii="Arial" w:hAnsi="Arial" w:cs="Arial"/>
          <w:b/>
        </w:rPr>
        <w:t xml:space="preserve">, DE </w:t>
      </w:r>
      <w:r w:rsidR="00230515" w:rsidRPr="00F80E05">
        <w:rPr>
          <w:rFonts w:ascii="Arial" w:hAnsi="Arial" w:cs="Arial"/>
          <w:b/>
        </w:rPr>
        <w:t>19</w:t>
      </w:r>
      <w:r w:rsidR="005668EA" w:rsidRPr="00F80E05">
        <w:rPr>
          <w:rFonts w:ascii="Arial" w:hAnsi="Arial" w:cs="Arial"/>
          <w:b/>
        </w:rPr>
        <w:t xml:space="preserve"> DE AGOSTO DE 2016.</w:t>
      </w:r>
    </w:p>
    <w:p w:rsidR="00D83B46" w:rsidRPr="00F80E05" w:rsidRDefault="00D83B46" w:rsidP="00D83B46">
      <w:pPr>
        <w:pStyle w:val="SemEspaamento"/>
        <w:spacing w:line="360" w:lineRule="auto"/>
        <w:jc w:val="center"/>
        <w:rPr>
          <w:rFonts w:ascii="Arial" w:hAnsi="Arial" w:cs="Arial"/>
        </w:rPr>
      </w:pPr>
    </w:p>
    <w:p w:rsidR="00AD1A15" w:rsidRPr="00F80E05" w:rsidRDefault="005668EA" w:rsidP="00F1347E">
      <w:pPr>
        <w:ind w:left="3119"/>
        <w:jc w:val="both"/>
        <w:rPr>
          <w:rFonts w:ascii="Arial" w:hAnsi="Arial" w:cs="Arial"/>
          <w:b/>
          <w:i/>
          <w:noProof/>
          <w:lang w:eastAsia="pt-BR"/>
        </w:rPr>
      </w:pPr>
      <w:r w:rsidRPr="00F80E05">
        <w:rPr>
          <w:rFonts w:ascii="Arial" w:hAnsi="Arial" w:cs="Arial"/>
          <w:b/>
          <w:i/>
          <w:noProof/>
          <w:lang w:eastAsia="pt-BR"/>
        </w:rPr>
        <w:t>D</w:t>
      </w:r>
      <w:r w:rsidR="00AD1A15" w:rsidRPr="00F80E05">
        <w:rPr>
          <w:rFonts w:ascii="Arial" w:hAnsi="Arial" w:cs="Arial"/>
          <w:b/>
          <w:i/>
          <w:noProof/>
          <w:lang w:eastAsia="pt-BR"/>
        </w:rPr>
        <w:t xml:space="preserve">ispõe sobre a </w:t>
      </w:r>
      <w:r w:rsidR="006070F4" w:rsidRPr="00F80E05">
        <w:rPr>
          <w:rFonts w:ascii="Arial" w:hAnsi="Arial" w:cs="Arial"/>
          <w:b/>
          <w:i/>
          <w:noProof/>
          <w:lang w:eastAsia="pt-BR"/>
        </w:rPr>
        <w:t xml:space="preserve">sobre a liberação do funcionamento da empresa </w:t>
      </w:r>
      <w:r w:rsidR="002C7396" w:rsidRPr="00F80E05">
        <w:rPr>
          <w:rFonts w:ascii="Arial" w:hAnsi="Arial" w:cs="Arial"/>
          <w:b/>
          <w:i/>
          <w:noProof/>
          <w:lang w:eastAsia="pt-BR"/>
        </w:rPr>
        <w:t>SS Box Esquadrias de Alumínio Eireli - Me</w:t>
      </w:r>
      <w:r w:rsidR="006070F4" w:rsidRPr="00F80E05">
        <w:rPr>
          <w:rFonts w:ascii="Arial" w:hAnsi="Arial" w:cs="Arial"/>
          <w:b/>
          <w:i/>
          <w:noProof/>
          <w:lang w:eastAsia="pt-BR"/>
        </w:rPr>
        <w:t xml:space="preserve">, </w:t>
      </w:r>
      <w:r w:rsidR="00AD1A15" w:rsidRPr="00F80E05">
        <w:rPr>
          <w:rFonts w:ascii="Arial" w:hAnsi="Arial" w:cs="Arial"/>
          <w:b/>
          <w:i/>
          <w:noProof/>
          <w:lang w:eastAsia="pt-BR"/>
        </w:rPr>
        <w:t xml:space="preserve">na </w:t>
      </w:r>
      <w:r w:rsidR="00EF7FD1" w:rsidRPr="00F80E05">
        <w:rPr>
          <w:rFonts w:ascii="Arial" w:hAnsi="Arial" w:cs="Arial"/>
          <w:b/>
          <w:i/>
          <w:noProof/>
          <w:lang w:eastAsia="pt-BR"/>
        </w:rPr>
        <w:t>R</w:t>
      </w:r>
      <w:r w:rsidR="00A16F1A" w:rsidRPr="00F80E05">
        <w:rPr>
          <w:rFonts w:ascii="Arial" w:hAnsi="Arial" w:cs="Arial"/>
          <w:b/>
          <w:i/>
          <w:noProof/>
          <w:lang w:eastAsia="pt-BR"/>
        </w:rPr>
        <w:t>ua</w:t>
      </w:r>
      <w:r w:rsidR="00EF7FD1" w:rsidRPr="00F80E05">
        <w:rPr>
          <w:rFonts w:ascii="Arial" w:hAnsi="Arial" w:cs="Arial"/>
          <w:b/>
          <w:i/>
          <w:noProof/>
          <w:lang w:eastAsia="pt-BR"/>
        </w:rPr>
        <w:t xml:space="preserve"> </w:t>
      </w:r>
      <w:r w:rsidR="00A16F1A" w:rsidRPr="00F80E05">
        <w:rPr>
          <w:rFonts w:ascii="Arial" w:hAnsi="Arial" w:cs="Arial"/>
          <w:b/>
          <w:i/>
          <w:noProof/>
          <w:lang w:eastAsia="pt-BR"/>
        </w:rPr>
        <w:t>José Rosa</w:t>
      </w:r>
      <w:r w:rsidR="00F47084" w:rsidRPr="00F80E05">
        <w:rPr>
          <w:rFonts w:ascii="Arial" w:hAnsi="Arial" w:cs="Arial"/>
          <w:b/>
          <w:i/>
          <w:noProof/>
          <w:lang w:eastAsia="pt-BR"/>
        </w:rPr>
        <w:t xml:space="preserve"> </w:t>
      </w:r>
      <w:r w:rsidRPr="00F80E05">
        <w:rPr>
          <w:rFonts w:ascii="Arial" w:hAnsi="Arial" w:cs="Arial"/>
          <w:b/>
          <w:i/>
          <w:noProof/>
          <w:lang w:eastAsia="pt-BR"/>
        </w:rPr>
        <w:t xml:space="preserve"> nº </w:t>
      </w:r>
      <w:r w:rsidR="006070F4" w:rsidRPr="00F80E05">
        <w:rPr>
          <w:rFonts w:ascii="Arial" w:hAnsi="Arial" w:cs="Arial"/>
          <w:b/>
          <w:i/>
          <w:noProof/>
          <w:lang w:eastAsia="pt-BR"/>
        </w:rPr>
        <w:t>875 galpão 1</w:t>
      </w:r>
      <w:r w:rsidRPr="00F80E05">
        <w:rPr>
          <w:rFonts w:ascii="Arial" w:hAnsi="Arial" w:cs="Arial"/>
          <w:b/>
          <w:i/>
          <w:noProof/>
          <w:lang w:eastAsia="pt-BR"/>
        </w:rPr>
        <w:t xml:space="preserve">, </w:t>
      </w:r>
      <w:r w:rsidR="006070F4" w:rsidRPr="00F80E05">
        <w:rPr>
          <w:rFonts w:ascii="Arial" w:hAnsi="Arial" w:cs="Arial"/>
          <w:b/>
          <w:i/>
          <w:noProof/>
          <w:lang w:eastAsia="pt-BR"/>
        </w:rPr>
        <w:t>Cordei</w:t>
      </w:r>
      <w:r w:rsidR="00EF7FD1" w:rsidRPr="00F80E05">
        <w:rPr>
          <w:rFonts w:ascii="Arial" w:hAnsi="Arial" w:cs="Arial"/>
          <w:b/>
          <w:i/>
          <w:noProof/>
          <w:lang w:eastAsia="pt-BR"/>
        </w:rPr>
        <w:t>ros</w:t>
      </w:r>
      <w:r w:rsidR="00230515" w:rsidRPr="00F80E05">
        <w:rPr>
          <w:rFonts w:ascii="Arial" w:hAnsi="Arial" w:cs="Arial"/>
          <w:b/>
          <w:i/>
          <w:noProof/>
          <w:lang w:eastAsia="pt-BR"/>
        </w:rPr>
        <w:t>.</w:t>
      </w:r>
    </w:p>
    <w:p w:rsidR="00AD1A15" w:rsidRPr="00F80E05" w:rsidRDefault="00AD1A15" w:rsidP="004B413D">
      <w:pPr>
        <w:spacing w:after="0"/>
        <w:jc w:val="both"/>
        <w:rPr>
          <w:rFonts w:ascii="Arial" w:hAnsi="Arial" w:cs="Arial"/>
          <w:noProof/>
          <w:szCs w:val="24"/>
          <w:lang w:eastAsia="pt-BR"/>
        </w:rPr>
      </w:pPr>
    </w:p>
    <w:p w:rsidR="004B413D" w:rsidRPr="00F80E05" w:rsidRDefault="004B413D" w:rsidP="004B413D">
      <w:pPr>
        <w:spacing w:after="0"/>
        <w:jc w:val="both"/>
        <w:rPr>
          <w:rFonts w:ascii="Arial" w:hAnsi="Arial" w:cs="Arial"/>
          <w:noProof/>
          <w:szCs w:val="24"/>
          <w:lang w:eastAsia="pt-BR"/>
        </w:rPr>
      </w:pPr>
      <w:r w:rsidRPr="00F80E05">
        <w:rPr>
          <w:rFonts w:ascii="Arial" w:hAnsi="Arial" w:cs="Arial"/>
          <w:noProof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4B413D" w:rsidRPr="00F80E05" w:rsidRDefault="004B413D" w:rsidP="004B413D">
      <w:pPr>
        <w:spacing w:after="0"/>
        <w:jc w:val="both"/>
        <w:rPr>
          <w:rFonts w:ascii="Arial" w:hAnsi="Arial" w:cs="Arial"/>
          <w:noProof/>
          <w:szCs w:val="24"/>
          <w:lang w:eastAsia="pt-BR"/>
        </w:rPr>
      </w:pPr>
    </w:p>
    <w:p w:rsidR="004B413D" w:rsidRPr="00F80E05" w:rsidRDefault="00EF7FD1" w:rsidP="004B413D">
      <w:pPr>
        <w:spacing w:after="0"/>
        <w:jc w:val="both"/>
        <w:rPr>
          <w:rFonts w:ascii="Arial" w:hAnsi="Arial" w:cs="Arial"/>
          <w:noProof/>
          <w:szCs w:val="24"/>
          <w:lang w:eastAsia="pt-BR"/>
        </w:rPr>
      </w:pPr>
      <w:r w:rsidRPr="00F80E05">
        <w:rPr>
          <w:rFonts w:ascii="Arial" w:hAnsi="Arial" w:cs="Arial"/>
          <w:noProof/>
          <w:szCs w:val="24"/>
          <w:lang w:eastAsia="pt-BR"/>
        </w:rPr>
        <w:t xml:space="preserve">Considerando a </w:t>
      </w:r>
      <w:r w:rsidR="002C7396" w:rsidRPr="00F80E05">
        <w:rPr>
          <w:rFonts w:ascii="Arial" w:hAnsi="Arial" w:cs="Arial"/>
          <w:noProof/>
          <w:szCs w:val="24"/>
          <w:lang w:eastAsia="pt-BR"/>
        </w:rPr>
        <w:t xml:space="preserve">consulta de viabilidade </w:t>
      </w:r>
      <w:r w:rsidR="004B413D" w:rsidRPr="00F80E05">
        <w:rPr>
          <w:rFonts w:ascii="Arial" w:hAnsi="Arial" w:cs="Arial"/>
          <w:noProof/>
          <w:szCs w:val="24"/>
          <w:lang w:eastAsia="pt-BR"/>
        </w:rPr>
        <w:t xml:space="preserve">(Protocolo nº </w:t>
      </w:r>
      <w:r w:rsidR="006070F4" w:rsidRPr="00F80E05">
        <w:rPr>
          <w:rFonts w:ascii="Arial" w:hAnsi="Arial" w:cs="Arial"/>
          <w:noProof/>
          <w:szCs w:val="24"/>
          <w:lang w:eastAsia="pt-BR"/>
        </w:rPr>
        <w:t>6395</w:t>
      </w:r>
      <w:r w:rsidR="004B413D" w:rsidRPr="00F80E05">
        <w:rPr>
          <w:rFonts w:ascii="Arial" w:hAnsi="Arial" w:cs="Arial"/>
          <w:noProof/>
          <w:szCs w:val="24"/>
          <w:lang w:eastAsia="pt-BR"/>
        </w:rPr>
        <w:t>/2016) requerida p</w:t>
      </w:r>
      <w:r w:rsidR="00B80550" w:rsidRPr="00F80E05">
        <w:rPr>
          <w:rFonts w:ascii="Arial" w:hAnsi="Arial" w:cs="Arial"/>
          <w:noProof/>
          <w:szCs w:val="24"/>
          <w:lang w:eastAsia="pt-BR"/>
        </w:rPr>
        <w:t>or</w:t>
      </w:r>
      <w:r w:rsidR="004B413D" w:rsidRPr="00F80E05">
        <w:rPr>
          <w:rFonts w:ascii="Arial" w:hAnsi="Arial" w:cs="Arial"/>
          <w:noProof/>
          <w:szCs w:val="24"/>
          <w:lang w:eastAsia="pt-BR"/>
        </w:rPr>
        <w:t xml:space="preserve"> </w:t>
      </w:r>
      <w:r w:rsidR="002C7396" w:rsidRPr="00F80E05">
        <w:rPr>
          <w:rFonts w:ascii="Arial" w:hAnsi="Arial" w:cs="Arial"/>
          <w:noProof/>
          <w:szCs w:val="24"/>
          <w:lang w:eastAsia="pt-BR"/>
        </w:rPr>
        <w:t>SS Box Esquadrias de Alumínio Eireli - Me</w:t>
      </w:r>
      <w:r w:rsidR="004B413D" w:rsidRPr="00F80E05">
        <w:rPr>
          <w:rFonts w:ascii="Arial" w:hAnsi="Arial" w:cs="Arial"/>
          <w:noProof/>
          <w:szCs w:val="24"/>
          <w:lang w:eastAsia="pt-BR"/>
        </w:rPr>
        <w:t xml:space="preserve">, </w:t>
      </w:r>
      <w:r w:rsidR="00B80550" w:rsidRPr="00F80E05">
        <w:rPr>
          <w:rFonts w:ascii="Arial" w:hAnsi="Arial" w:cs="Arial"/>
          <w:noProof/>
          <w:szCs w:val="24"/>
          <w:lang w:eastAsia="pt-BR"/>
        </w:rPr>
        <w:t>C</w:t>
      </w:r>
      <w:r w:rsidRPr="00F80E05">
        <w:rPr>
          <w:rFonts w:ascii="Arial" w:hAnsi="Arial" w:cs="Arial"/>
          <w:noProof/>
          <w:szCs w:val="24"/>
          <w:lang w:eastAsia="pt-BR"/>
        </w:rPr>
        <w:t>N</w:t>
      </w:r>
      <w:r w:rsidR="004B413D" w:rsidRPr="00F80E05">
        <w:rPr>
          <w:rFonts w:ascii="Arial" w:hAnsi="Arial" w:cs="Arial"/>
          <w:noProof/>
          <w:szCs w:val="24"/>
          <w:lang w:eastAsia="pt-BR"/>
        </w:rPr>
        <w:t>P</w:t>
      </w:r>
      <w:r w:rsidRPr="00F80E05">
        <w:rPr>
          <w:rFonts w:ascii="Arial" w:hAnsi="Arial" w:cs="Arial"/>
          <w:noProof/>
          <w:szCs w:val="24"/>
          <w:lang w:eastAsia="pt-BR"/>
        </w:rPr>
        <w:t>J</w:t>
      </w:r>
      <w:r w:rsidR="004B413D" w:rsidRPr="00F80E05">
        <w:rPr>
          <w:rFonts w:ascii="Arial" w:hAnsi="Arial" w:cs="Arial"/>
          <w:noProof/>
          <w:szCs w:val="24"/>
          <w:lang w:eastAsia="pt-BR"/>
        </w:rPr>
        <w:t xml:space="preserve">. </w:t>
      </w:r>
      <w:r w:rsidR="002C7396" w:rsidRPr="00F80E05">
        <w:rPr>
          <w:rFonts w:ascii="Arial" w:hAnsi="Arial" w:cs="Arial"/>
          <w:noProof/>
          <w:szCs w:val="24"/>
          <w:lang w:eastAsia="pt-BR"/>
        </w:rPr>
        <w:t>24.930.784/0001-15</w:t>
      </w:r>
      <w:r w:rsidR="004B413D" w:rsidRPr="00F80E05">
        <w:rPr>
          <w:rFonts w:ascii="Arial" w:hAnsi="Arial" w:cs="Arial"/>
          <w:noProof/>
          <w:szCs w:val="24"/>
          <w:lang w:eastAsia="pt-BR"/>
        </w:rPr>
        <w:t>,</w:t>
      </w:r>
      <w:r w:rsidR="002C7396" w:rsidRPr="00F80E05">
        <w:rPr>
          <w:rFonts w:ascii="Arial" w:hAnsi="Arial" w:cs="Arial"/>
          <w:noProof/>
          <w:szCs w:val="24"/>
          <w:lang w:eastAsia="pt-BR"/>
        </w:rPr>
        <w:t xml:space="preserve"> com endereço na rua José Rosa nº 875 galpão 1, Cordeiros, para a fabricação de esquadrias de alumínio e vidros</w:t>
      </w:r>
      <w:r w:rsidR="00B80550" w:rsidRPr="00F80E05">
        <w:rPr>
          <w:rFonts w:ascii="Arial" w:hAnsi="Arial" w:cs="Arial"/>
          <w:noProof/>
          <w:szCs w:val="24"/>
          <w:lang w:eastAsia="pt-BR"/>
        </w:rPr>
        <w:t>;</w:t>
      </w:r>
    </w:p>
    <w:p w:rsidR="003B21AE" w:rsidRPr="00603871" w:rsidRDefault="003B21AE" w:rsidP="003B21AE">
      <w:pPr>
        <w:spacing w:after="0"/>
        <w:jc w:val="both"/>
        <w:rPr>
          <w:rFonts w:ascii="Arial" w:hAnsi="Arial" w:cs="Arial"/>
          <w:lang w:eastAsia="pt-BR"/>
        </w:rPr>
      </w:pPr>
    </w:p>
    <w:p w:rsidR="00EC731B" w:rsidRDefault="00EC731B" w:rsidP="00EC73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320E90">
        <w:rPr>
          <w:rFonts w:ascii="Arial" w:hAnsi="Arial" w:cs="Arial"/>
          <w:lang w:eastAsia="pt-BR"/>
        </w:rPr>
        <w:t xml:space="preserve">Considerando que o local onde se pretende instalar a </w:t>
      </w:r>
      <w:r>
        <w:rPr>
          <w:rFonts w:ascii="Arial" w:hAnsi="Arial" w:cs="Arial"/>
          <w:lang w:eastAsia="pt-BR"/>
        </w:rPr>
        <w:t xml:space="preserve">empresa, segundo o Código de Zoneamento, Parcelamento e Uso do Solo (Lei Complementar nº 215/2012), </w:t>
      </w:r>
      <w:r w:rsidRPr="00320E90">
        <w:rPr>
          <w:rFonts w:ascii="Arial" w:hAnsi="Arial" w:cs="Arial"/>
          <w:lang w:eastAsia="pt-BR"/>
        </w:rPr>
        <w:t>é uma ZU</w:t>
      </w:r>
      <w:r>
        <w:rPr>
          <w:rFonts w:ascii="Arial" w:hAnsi="Arial" w:cs="Arial"/>
          <w:lang w:eastAsia="pt-BR"/>
        </w:rPr>
        <w:t xml:space="preserve">3 </w:t>
      </w:r>
      <w:r w:rsidRPr="00320E90">
        <w:rPr>
          <w:rFonts w:ascii="Arial" w:hAnsi="Arial" w:cs="Arial"/>
          <w:lang w:eastAsia="pt-BR"/>
        </w:rPr>
        <w:t>– Zona Urbana</w:t>
      </w:r>
      <w:r>
        <w:rPr>
          <w:rFonts w:ascii="Arial" w:hAnsi="Arial" w:cs="Arial"/>
          <w:lang w:eastAsia="pt-BR"/>
        </w:rPr>
        <w:t>, onde são permitidos os usos CS1, CS2 e I1 e permissíveis os usos CS3 e CSE;</w:t>
      </w:r>
    </w:p>
    <w:p w:rsidR="00EC731B" w:rsidRDefault="00EC731B" w:rsidP="00EC73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:rsidR="00EC731B" w:rsidRDefault="00EC731B" w:rsidP="00EC73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Considerando a dificuldade de enquadramento da atividade, já que se industrial, poderia ser considerada de médio impacto (I2 - atividades industriais compatíveis ao entorno, não geradoras de intenso fluxo de pessoa e veículos), mas por possuir área superior a 400m</w:t>
      </w:r>
      <w:proofErr w:type="gramStart"/>
      <w:r>
        <w:rPr>
          <w:rFonts w:ascii="Arial" w:hAnsi="Arial" w:cs="Arial"/>
          <w:lang w:eastAsia="pt-BR"/>
        </w:rPr>
        <w:t>²</w:t>
      </w:r>
      <w:proofErr w:type="gramEnd"/>
      <w:r>
        <w:rPr>
          <w:rFonts w:ascii="Arial" w:hAnsi="Arial" w:cs="Arial"/>
          <w:lang w:eastAsia="pt-BR"/>
        </w:rPr>
        <w:t>, passaria a ser considerada “I3 – atividades incompatíveis com zonas residenciais, que precisam estar em áreas específicas”, o que não é o caso da empresa sob análise;</w:t>
      </w:r>
    </w:p>
    <w:p w:rsidR="00EC731B" w:rsidRDefault="00EC731B" w:rsidP="00EC73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:rsidR="00EC731B" w:rsidRDefault="00EC731B" w:rsidP="00EC73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1B4131">
        <w:rPr>
          <w:rFonts w:ascii="Arial" w:hAnsi="Arial" w:cs="Arial"/>
          <w:lang w:eastAsia="pt-BR"/>
        </w:rPr>
        <w:t xml:space="preserve">Considerando </w:t>
      </w:r>
      <w:r>
        <w:rPr>
          <w:rFonts w:ascii="Arial" w:hAnsi="Arial" w:cs="Arial"/>
          <w:lang w:eastAsia="pt-BR"/>
        </w:rPr>
        <w:t>as informações trazidas pelo Auditor Fiscal Municipal que visitou o local, de que se trata de galpão com “habite-se”, regularmente reconhecida pela Municipalidade;</w:t>
      </w:r>
    </w:p>
    <w:p w:rsidR="00EC731B" w:rsidRDefault="00EC731B" w:rsidP="00EC73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:rsidR="00EC731B" w:rsidRDefault="00EC731B" w:rsidP="00EC73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Considerando ainda a informação complementar do Auditor Fiscal que as instalações servirão apenas para montagem e estoque de produto acabado, que não gerariam impacto na região circunvizinha;</w:t>
      </w:r>
    </w:p>
    <w:p w:rsidR="00EC731B" w:rsidRDefault="00EC731B" w:rsidP="00EC73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:rsidR="00EC731B" w:rsidRDefault="00EC731B" w:rsidP="00EC73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Considerando que nessa condição, o enquadramento mais adequado seria de CS, mais precisamente “Comércio e Serviços Setoriais (CS3) – atividades gerais de grande porte destinadas a atender à população em geral, com área construída superior a 400m</w:t>
      </w:r>
      <w:proofErr w:type="gramStart"/>
      <w:r>
        <w:rPr>
          <w:rFonts w:ascii="Arial" w:hAnsi="Arial" w:cs="Arial"/>
          <w:lang w:eastAsia="pt-BR"/>
        </w:rPr>
        <w:t>²</w:t>
      </w:r>
      <w:proofErr w:type="gramEnd"/>
      <w:r>
        <w:rPr>
          <w:rFonts w:ascii="Arial" w:hAnsi="Arial" w:cs="Arial"/>
          <w:lang w:eastAsia="pt-BR"/>
        </w:rPr>
        <w:t xml:space="preserve">” (alínea “c”, inciso III do Art. 60, portanto, </w:t>
      </w:r>
      <w:r w:rsidRPr="004965CF">
        <w:rPr>
          <w:rFonts w:ascii="Arial" w:hAnsi="Arial" w:cs="Arial"/>
          <w:u w:val="single"/>
          <w:lang w:eastAsia="pt-BR"/>
        </w:rPr>
        <w:t>atividade permissível</w:t>
      </w:r>
      <w:r>
        <w:rPr>
          <w:rFonts w:ascii="Arial" w:hAnsi="Arial" w:cs="Arial"/>
          <w:lang w:eastAsia="pt-BR"/>
        </w:rPr>
        <w:t xml:space="preserve"> para a zona onde está localizada;</w:t>
      </w:r>
    </w:p>
    <w:p w:rsidR="00EC731B" w:rsidRDefault="00EC731B" w:rsidP="00EC73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:rsidR="00EC731B" w:rsidRPr="001B4131" w:rsidRDefault="00EC731B" w:rsidP="00EC731B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noProof/>
          <w:lang w:eastAsia="pt-BR"/>
        </w:rPr>
      </w:pPr>
      <w:r w:rsidRPr="001B4131">
        <w:rPr>
          <w:rFonts w:ascii="Arial" w:hAnsi="Arial" w:cs="Arial"/>
          <w:noProof/>
          <w:lang w:eastAsia="pt-BR"/>
        </w:rPr>
        <w:t>Considerando a</w:t>
      </w:r>
      <w:r>
        <w:rPr>
          <w:rFonts w:ascii="Arial" w:hAnsi="Arial" w:cs="Arial"/>
          <w:noProof/>
          <w:lang w:eastAsia="pt-BR"/>
        </w:rPr>
        <w:t>inda que na</w:t>
      </w:r>
      <w:r w:rsidRPr="001B4131">
        <w:rPr>
          <w:rFonts w:ascii="Arial" w:hAnsi="Arial" w:cs="Arial"/>
          <w:noProof/>
          <w:lang w:eastAsia="pt-BR"/>
        </w:rPr>
        <w:t xml:space="preserve"> Lei Complementar </w:t>
      </w:r>
      <w:r>
        <w:rPr>
          <w:rFonts w:ascii="Arial" w:hAnsi="Arial" w:cs="Arial"/>
          <w:noProof/>
          <w:lang w:eastAsia="pt-BR"/>
        </w:rPr>
        <w:t xml:space="preserve">nº </w:t>
      </w:r>
      <w:r w:rsidRPr="001B4131">
        <w:rPr>
          <w:rFonts w:ascii="Arial" w:hAnsi="Arial" w:cs="Arial"/>
          <w:noProof/>
          <w:lang w:eastAsia="pt-BR"/>
        </w:rPr>
        <w:t xml:space="preserve">215/2012: </w:t>
      </w:r>
    </w:p>
    <w:p w:rsidR="00EC731B" w:rsidRPr="001B4131" w:rsidRDefault="00EC731B" w:rsidP="00EC731B">
      <w:pPr>
        <w:autoSpaceDE w:val="0"/>
        <w:autoSpaceDN w:val="0"/>
        <w:adjustRightInd w:val="0"/>
        <w:spacing w:after="120" w:line="240" w:lineRule="auto"/>
        <w:ind w:left="1416"/>
        <w:jc w:val="both"/>
        <w:rPr>
          <w:rFonts w:ascii="Arial" w:hAnsi="Arial" w:cs="Arial"/>
          <w:i/>
          <w:lang w:eastAsia="pt-BR"/>
        </w:rPr>
      </w:pPr>
      <w:r w:rsidRPr="001B4131">
        <w:rPr>
          <w:rFonts w:ascii="Arial" w:hAnsi="Arial" w:cs="Arial"/>
          <w:i/>
          <w:lang w:eastAsia="pt-BR"/>
        </w:rPr>
        <w:t xml:space="preserve">Art. 84 Os alvarás de localização de usos e atividades urbanas serão concedidos sempre a título precário e em caráter temporário, quando </w:t>
      </w:r>
      <w:r w:rsidRPr="001B4131">
        <w:rPr>
          <w:rFonts w:ascii="Arial" w:hAnsi="Arial" w:cs="Arial"/>
          <w:i/>
          <w:lang w:eastAsia="pt-BR"/>
        </w:rPr>
        <w:lastRenderedPageBreak/>
        <w:t>necessário, podendo ser cassados caso a atividade licenciada demonstre comprovadamente ser incômoda, perigosa ou nociva à vizinhança ou ao sistema viário.</w:t>
      </w:r>
    </w:p>
    <w:p w:rsidR="00EC731B" w:rsidRPr="001B4131" w:rsidRDefault="00EC731B" w:rsidP="00EC731B">
      <w:pPr>
        <w:autoSpaceDE w:val="0"/>
        <w:autoSpaceDN w:val="0"/>
        <w:adjustRightInd w:val="0"/>
        <w:spacing w:after="120" w:line="240" w:lineRule="auto"/>
        <w:ind w:left="1416"/>
        <w:jc w:val="both"/>
        <w:rPr>
          <w:rFonts w:ascii="Arial" w:hAnsi="Arial" w:cs="Arial"/>
          <w:i/>
          <w:lang w:eastAsia="pt-BR"/>
        </w:rPr>
      </w:pPr>
      <w:r w:rsidRPr="001B4131">
        <w:rPr>
          <w:rFonts w:ascii="Arial" w:hAnsi="Arial" w:cs="Arial"/>
          <w:i/>
          <w:lang w:eastAsia="pt-BR"/>
        </w:rPr>
        <w:t>§ 1º As renovações serão concedidas desde que a atividade não tenha demonstrado qualquer um dos inconvenientes apontados no "caput" deste artigo.</w:t>
      </w:r>
    </w:p>
    <w:p w:rsidR="00EC731B" w:rsidRDefault="00EC731B" w:rsidP="00EC731B">
      <w:pPr>
        <w:autoSpaceDE w:val="0"/>
        <w:autoSpaceDN w:val="0"/>
        <w:adjustRightInd w:val="0"/>
        <w:spacing w:after="120" w:line="240" w:lineRule="auto"/>
        <w:ind w:left="1416"/>
        <w:jc w:val="both"/>
        <w:rPr>
          <w:rFonts w:ascii="Arial" w:hAnsi="Arial" w:cs="Arial"/>
          <w:i/>
          <w:lang w:eastAsia="pt-BR"/>
        </w:rPr>
      </w:pPr>
      <w:r w:rsidRPr="001B4131">
        <w:rPr>
          <w:rFonts w:ascii="Arial" w:hAnsi="Arial" w:cs="Arial"/>
          <w:i/>
          <w:lang w:eastAsia="pt-BR"/>
        </w:rPr>
        <w:t>§ 2º A manifestação expressa da vizinhança, contra a permanência da atividade no local licenciado, comprovando ser incômoda perigosa ou nociva, poderá constituir-se em motivo para a instauração do processo de cassação de alvará através de Vistoria Administrativa.</w:t>
      </w:r>
    </w:p>
    <w:p w:rsidR="001005A6" w:rsidRPr="001B4131" w:rsidRDefault="001005A6" w:rsidP="00EC731B">
      <w:pPr>
        <w:autoSpaceDE w:val="0"/>
        <w:autoSpaceDN w:val="0"/>
        <w:adjustRightInd w:val="0"/>
        <w:spacing w:after="120" w:line="240" w:lineRule="auto"/>
        <w:ind w:left="1416"/>
        <w:jc w:val="both"/>
        <w:rPr>
          <w:rFonts w:ascii="Arial" w:hAnsi="Arial" w:cs="Arial"/>
          <w:i/>
          <w:lang w:eastAsia="pt-BR"/>
        </w:rPr>
      </w:pPr>
    </w:p>
    <w:p w:rsidR="00EC731B" w:rsidRDefault="00EC731B" w:rsidP="00EC73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Considerando que pelo A</w:t>
      </w:r>
      <w:r w:rsidRPr="00FF4E1C">
        <w:rPr>
          <w:rFonts w:ascii="Arial" w:hAnsi="Arial" w:cs="Arial"/>
          <w:lang w:eastAsia="pt-BR"/>
        </w:rPr>
        <w:t>rt. 88 d</w:t>
      </w:r>
      <w:r>
        <w:rPr>
          <w:rFonts w:ascii="Arial" w:hAnsi="Arial" w:cs="Arial"/>
          <w:lang w:eastAsia="pt-BR"/>
        </w:rPr>
        <w:t xml:space="preserve">a citada lei complementar </w:t>
      </w:r>
      <w:r w:rsidRPr="00FF4E1C">
        <w:rPr>
          <w:rFonts w:ascii="Arial" w:hAnsi="Arial" w:cs="Arial"/>
          <w:lang w:eastAsia="pt-BR"/>
        </w:rPr>
        <w:t>os casos omissos serão analisados pelo Conselho Municipal de Gestão e Desenvolvimento Territorial</w:t>
      </w:r>
      <w:r>
        <w:rPr>
          <w:rFonts w:ascii="Arial" w:hAnsi="Arial" w:cs="Arial"/>
          <w:lang w:eastAsia="pt-BR"/>
        </w:rPr>
        <w:t>, assim como as atividades permissíveis, conforme dispõe o §1º, do inciso IV do Art. 57 dessa mesma lei;</w:t>
      </w:r>
    </w:p>
    <w:p w:rsidR="00EC731B" w:rsidRPr="001B4131" w:rsidRDefault="00EC731B" w:rsidP="00EC73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:rsidR="00EC731B" w:rsidRPr="004965CF" w:rsidRDefault="00EC731B" w:rsidP="00EC73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4965CF">
        <w:rPr>
          <w:rFonts w:ascii="Arial" w:hAnsi="Arial" w:cs="Arial"/>
          <w:lang w:eastAsia="pt-BR"/>
        </w:rPr>
        <w:t>Considerando, por fim, a decisão unânime tomada pelo plenário do Conselho em reunião realizada no dia 09 de agosto de 2016,</w:t>
      </w:r>
    </w:p>
    <w:p w:rsidR="00A73299" w:rsidRPr="00F80E05" w:rsidRDefault="00A73299" w:rsidP="00A732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highlight w:val="yellow"/>
          <w:lang w:eastAsia="pt-BR"/>
        </w:rPr>
      </w:pPr>
    </w:p>
    <w:p w:rsidR="00A73299" w:rsidRPr="00EC731B" w:rsidRDefault="00A73299" w:rsidP="00A73299">
      <w:pPr>
        <w:jc w:val="both"/>
        <w:rPr>
          <w:rFonts w:ascii="Arial" w:hAnsi="Arial" w:cs="Arial"/>
          <w:b/>
          <w:noProof/>
          <w:lang w:eastAsia="pt-BR"/>
        </w:rPr>
      </w:pPr>
      <w:r w:rsidRPr="00EC731B">
        <w:rPr>
          <w:rFonts w:ascii="Arial" w:hAnsi="Arial" w:cs="Arial"/>
          <w:b/>
          <w:noProof/>
          <w:lang w:eastAsia="pt-BR"/>
        </w:rPr>
        <w:t>DELIBERA:</w:t>
      </w:r>
    </w:p>
    <w:p w:rsidR="00A73299" w:rsidRPr="00EC731B" w:rsidRDefault="00A73299" w:rsidP="00A732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Cs w:val="24"/>
          <w:lang w:eastAsia="pt-BR"/>
        </w:rPr>
      </w:pPr>
      <w:r w:rsidRPr="00EC731B">
        <w:rPr>
          <w:rFonts w:ascii="Arial" w:hAnsi="Arial" w:cs="Arial"/>
          <w:noProof/>
          <w:szCs w:val="24"/>
          <w:lang w:eastAsia="pt-BR"/>
        </w:rPr>
        <w:t xml:space="preserve">Art. 1º. Permitir </w:t>
      </w:r>
      <w:r w:rsidR="00EC731B" w:rsidRPr="00EC731B">
        <w:rPr>
          <w:rFonts w:ascii="Arial" w:hAnsi="Arial" w:cs="Arial"/>
          <w:noProof/>
          <w:szCs w:val="24"/>
          <w:lang w:eastAsia="pt-BR"/>
        </w:rPr>
        <w:t xml:space="preserve">fabricação de esquadrias de alumínio e vidros </w:t>
      </w:r>
      <w:r w:rsidRPr="00EC731B">
        <w:rPr>
          <w:rFonts w:ascii="Arial" w:hAnsi="Arial" w:cs="Arial"/>
          <w:noProof/>
          <w:szCs w:val="24"/>
          <w:lang w:eastAsia="pt-BR"/>
        </w:rPr>
        <w:t xml:space="preserve">ao processo nº </w:t>
      </w:r>
      <w:r w:rsidR="00EC731B" w:rsidRPr="00EC731B">
        <w:rPr>
          <w:rFonts w:ascii="Arial" w:hAnsi="Arial" w:cs="Arial"/>
          <w:noProof/>
          <w:szCs w:val="24"/>
          <w:lang w:eastAsia="pt-BR"/>
        </w:rPr>
        <w:t>6395</w:t>
      </w:r>
      <w:r w:rsidRPr="00EC731B">
        <w:rPr>
          <w:rFonts w:ascii="Arial" w:hAnsi="Arial" w:cs="Arial"/>
          <w:noProof/>
          <w:szCs w:val="24"/>
          <w:lang w:eastAsia="pt-BR"/>
        </w:rPr>
        <w:t xml:space="preserve">/2016 para a </w:t>
      </w:r>
      <w:r w:rsidR="00EC731B" w:rsidRPr="00EC731B">
        <w:rPr>
          <w:rFonts w:ascii="Arial" w:hAnsi="Arial" w:cs="Arial"/>
          <w:noProof/>
          <w:szCs w:val="24"/>
          <w:lang w:eastAsia="pt-BR"/>
        </w:rPr>
        <w:t>SS Box Esquadrias de Alumínio Eireli - Me</w:t>
      </w:r>
      <w:r w:rsidR="00472516">
        <w:rPr>
          <w:rFonts w:ascii="Arial" w:hAnsi="Arial" w:cs="Arial"/>
          <w:noProof/>
          <w:szCs w:val="24"/>
          <w:lang w:eastAsia="pt-BR"/>
        </w:rPr>
        <w:t xml:space="preserve">,  </w:t>
      </w:r>
      <w:r w:rsidR="00EC731B" w:rsidRPr="00EC731B">
        <w:rPr>
          <w:rFonts w:ascii="Arial" w:hAnsi="Arial" w:cs="Arial"/>
          <w:noProof/>
          <w:szCs w:val="24"/>
          <w:lang w:eastAsia="pt-BR"/>
        </w:rPr>
        <w:t>CNPJ. 24.930.784/0001-15</w:t>
      </w:r>
      <w:r w:rsidRPr="00EC731B">
        <w:rPr>
          <w:rFonts w:ascii="Arial" w:hAnsi="Arial" w:cs="Arial"/>
          <w:noProof/>
          <w:szCs w:val="24"/>
          <w:lang w:eastAsia="pt-BR"/>
        </w:rPr>
        <w:t xml:space="preserve">, com endereço </w:t>
      </w:r>
      <w:r w:rsidR="00EC731B" w:rsidRPr="00EC731B">
        <w:rPr>
          <w:rFonts w:ascii="Arial" w:hAnsi="Arial" w:cs="Arial"/>
          <w:noProof/>
          <w:szCs w:val="24"/>
          <w:lang w:eastAsia="pt-BR"/>
        </w:rPr>
        <w:t>na Rua José Rosa  nº 875</w:t>
      </w:r>
      <w:r w:rsidRPr="00EC731B">
        <w:rPr>
          <w:rFonts w:ascii="Arial" w:hAnsi="Arial" w:cs="Arial"/>
          <w:noProof/>
          <w:szCs w:val="24"/>
          <w:lang w:eastAsia="pt-BR"/>
        </w:rPr>
        <w:t xml:space="preserve">, </w:t>
      </w:r>
      <w:r w:rsidR="00EC731B" w:rsidRPr="00EC731B">
        <w:rPr>
          <w:rFonts w:ascii="Arial" w:hAnsi="Arial" w:cs="Arial"/>
          <w:noProof/>
          <w:szCs w:val="24"/>
          <w:lang w:eastAsia="pt-BR"/>
        </w:rPr>
        <w:t xml:space="preserve">galpão 1, </w:t>
      </w:r>
      <w:r w:rsidR="001005A6">
        <w:rPr>
          <w:rFonts w:ascii="Arial" w:hAnsi="Arial" w:cs="Arial"/>
          <w:noProof/>
          <w:szCs w:val="24"/>
          <w:lang w:eastAsia="pt-BR"/>
        </w:rPr>
        <w:t xml:space="preserve">Bairro </w:t>
      </w:r>
      <w:r w:rsidR="00EC731B" w:rsidRPr="00EC731B">
        <w:rPr>
          <w:rFonts w:ascii="Arial" w:hAnsi="Arial" w:cs="Arial"/>
          <w:noProof/>
          <w:szCs w:val="24"/>
          <w:lang w:eastAsia="pt-BR"/>
        </w:rPr>
        <w:t>Cordeiros</w:t>
      </w:r>
      <w:r w:rsidRPr="00EC731B">
        <w:rPr>
          <w:rFonts w:ascii="Arial" w:hAnsi="Arial" w:cs="Arial"/>
          <w:noProof/>
          <w:szCs w:val="24"/>
          <w:lang w:eastAsia="pt-BR"/>
        </w:rPr>
        <w:t>, Itajaí/SC.</w:t>
      </w:r>
    </w:p>
    <w:p w:rsidR="00A73299" w:rsidRPr="00EC731B" w:rsidRDefault="00A73299" w:rsidP="003B21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:rsidR="004B413D" w:rsidRPr="00EC731B" w:rsidRDefault="004B413D" w:rsidP="001102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</w:p>
    <w:p w:rsidR="00282A7B" w:rsidRPr="00EC731B" w:rsidRDefault="00282A7B" w:rsidP="001102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</w:p>
    <w:p w:rsidR="004B413D" w:rsidRPr="00EC731B" w:rsidRDefault="004B413D" w:rsidP="004B413D">
      <w:pPr>
        <w:pStyle w:val="SemEspaamento"/>
        <w:spacing w:line="360" w:lineRule="auto"/>
        <w:jc w:val="center"/>
        <w:rPr>
          <w:rFonts w:ascii="Arial" w:hAnsi="Arial" w:cs="Arial"/>
          <w:szCs w:val="24"/>
        </w:rPr>
      </w:pPr>
      <w:r w:rsidRPr="00EC731B">
        <w:rPr>
          <w:rFonts w:ascii="Arial" w:hAnsi="Arial" w:cs="Arial"/>
          <w:szCs w:val="24"/>
        </w:rPr>
        <w:t>Itajaí, 1</w:t>
      </w:r>
      <w:r w:rsidR="00B11819" w:rsidRPr="00EC731B">
        <w:rPr>
          <w:rFonts w:ascii="Arial" w:hAnsi="Arial" w:cs="Arial"/>
          <w:szCs w:val="24"/>
        </w:rPr>
        <w:t>9</w:t>
      </w:r>
      <w:r w:rsidRPr="00EC731B">
        <w:rPr>
          <w:rFonts w:ascii="Arial" w:hAnsi="Arial" w:cs="Arial"/>
          <w:szCs w:val="24"/>
        </w:rPr>
        <w:t xml:space="preserve"> de agosto de 2016.</w:t>
      </w:r>
    </w:p>
    <w:p w:rsidR="00282A7B" w:rsidRPr="00EC731B" w:rsidRDefault="00282A7B" w:rsidP="004B413D">
      <w:pPr>
        <w:pStyle w:val="SemEspaamento"/>
        <w:spacing w:line="360" w:lineRule="auto"/>
        <w:jc w:val="center"/>
        <w:rPr>
          <w:rFonts w:ascii="Arial" w:hAnsi="Arial" w:cs="Arial"/>
          <w:szCs w:val="24"/>
        </w:rPr>
      </w:pPr>
    </w:p>
    <w:p w:rsidR="004B413D" w:rsidRPr="00EC731B" w:rsidRDefault="004B413D" w:rsidP="004B413D">
      <w:pPr>
        <w:pStyle w:val="SemEspaamento"/>
        <w:spacing w:line="360" w:lineRule="auto"/>
        <w:ind w:firstLine="2127"/>
        <w:jc w:val="center"/>
        <w:rPr>
          <w:rFonts w:ascii="Arial" w:hAnsi="Arial" w:cs="Arial"/>
          <w:szCs w:val="24"/>
        </w:rPr>
      </w:pPr>
    </w:p>
    <w:p w:rsidR="004B413D" w:rsidRPr="00EC731B" w:rsidRDefault="004B413D" w:rsidP="004B413D">
      <w:pPr>
        <w:pStyle w:val="SemEspaamento"/>
        <w:jc w:val="center"/>
        <w:rPr>
          <w:rFonts w:ascii="Arial" w:hAnsi="Arial" w:cs="Arial"/>
          <w:szCs w:val="24"/>
        </w:rPr>
      </w:pPr>
      <w:r w:rsidRPr="00EC731B">
        <w:rPr>
          <w:rFonts w:ascii="Arial" w:hAnsi="Arial" w:cs="Arial"/>
          <w:szCs w:val="24"/>
        </w:rPr>
        <w:t>Amarildo Madeira</w:t>
      </w:r>
    </w:p>
    <w:p w:rsidR="00D00AFF" w:rsidRPr="00EC731B" w:rsidRDefault="004B413D" w:rsidP="00B11819">
      <w:pPr>
        <w:pStyle w:val="SemEspaamento"/>
        <w:jc w:val="center"/>
        <w:rPr>
          <w:rFonts w:ascii="Arial" w:hAnsi="Arial" w:cs="Arial"/>
          <w:noProof/>
          <w:lang w:eastAsia="pt-BR"/>
        </w:rPr>
      </w:pPr>
      <w:r w:rsidRPr="00EC731B">
        <w:rPr>
          <w:rFonts w:ascii="Arial" w:hAnsi="Arial" w:cs="Arial"/>
          <w:szCs w:val="24"/>
        </w:rPr>
        <w:t>Presidente</w:t>
      </w:r>
    </w:p>
    <w:sectPr w:rsidR="00D00AFF" w:rsidRPr="00EC731B" w:rsidSect="00D81C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400546DA"/>
    <w:multiLevelType w:val="hybridMultilevel"/>
    <w:tmpl w:val="03ECD76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525B"/>
    <w:rsid w:val="0000711E"/>
    <w:rsid w:val="00017665"/>
    <w:rsid w:val="00025ED5"/>
    <w:rsid w:val="00034A86"/>
    <w:rsid w:val="00034DC5"/>
    <w:rsid w:val="00060845"/>
    <w:rsid w:val="00097E7F"/>
    <w:rsid w:val="000A04FD"/>
    <w:rsid w:val="000A0705"/>
    <w:rsid w:val="000A79DB"/>
    <w:rsid w:val="000C3C09"/>
    <w:rsid w:val="000C5676"/>
    <w:rsid w:val="000C763A"/>
    <w:rsid w:val="000F463E"/>
    <w:rsid w:val="001005A6"/>
    <w:rsid w:val="00100D1F"/>
    <w:rsid w:val="00104FF2"/>
    <w:rsid w:val="001077FD"/>
    <w:rsid w:val="00110217"/>
    <w:rsid w:val="00174FE3"/>
    <w:rsid w:val="00186840"/>
    <w:rsid w:val="00186979"/>
    <w:rsid w:val="001D3B33"/>
    <w:rsid w:val="001D5E63"/>
    <w:rsid w:val="001E0C93"/>
    <w:rsid w:val="00200061"/>
    <w:rsid w:val="002050ED"/>
    <w:rsid w:val="00230515"/>
    <w:rsid w:val="00266C8B"/>
    <w:rsid w:val="00282A7B"/>
    <w:rsid w:val="00287B04"/>
    <w:rsid w:val="00287FDC"/>
    <w:rsid w:val="002C7396"/>
    <w:rsid w:val="002F7327"/>
    <w:rsid w:val="0030438E"/>
    <w:rsid w:val="0033525B"/>
    <w:rsid w:val="00342366"/>
    <w:rsid w:val="003A2B63"/>
    <w:rsid w:val="003B21AE"/>
    <w:rsid w:val="004003AC"/>
    <w:rsid w:val="004054A6"/>
    <w:rsid w:val="00436958"/>
    <w:rsid w:val="00451325"/>
    <w:rsid w:val="00464A79"/>
    <w:rsid w:val="00470FFB"/>
    <w:rsid w:val="00472516"/>
    <w:rsid w:val="00476CEF"/>
    <w:rsid w:val="0048576B"/>
    <w:rsid w:val="00487D0D"/>
    <w:rsid w:val="004953A8"/>
    <w:rsid w:val="004A4C4E"/>
    <w:rsid w:val="004B413D"/>
    <w:rsid w:val="004C401F"/>
    <w:rsid w:val="004C67DD"/>
    <w:rsid w:val="004E433C"/>
    <w:rsid w:val="004E5812"/>
    <w:rsid w:val="004F4C25"/>
    <w:rsid w:val="005067E0"/>
    <w:rsid w:val="00523E72"/>
    <w:rsid w:val="0054647B"/>
    <w:rsid w:val="00561171"/>
    <w:rsid w:val="005668EA"/>
    <w:rsid w:val="005A4EE6"/>
    <w:rsid w:val="005D49C3"/>
    <w:rsid w:val="005F72C2"/>
    <w:rsid w:val="005F7CA4"/>
    <w:rsid w:val="006070F4"/>
    <w:rsid w:val="0062642B"/>
    <w:rsid w:val="00626AC4"/>
    <w:rsid w:val="00632606"/>
    <w:rsid w:val="0066096A"/>
    <w:rsid w:val="00666605"/>
    <w:rsid w:val="006A406A"/>
    <w:rsid w:val="006D56F4"/>
    <w:rsid w:val="006E6B38"/>
    <w:rsid w:val="006F3B80"/>
    <w:rsid w:val="007060C8"/>
    <w:rsid w:val="00726DEA"/>
    <w:rsid w:val="00731389"/>
    <w:rsid w:val="007403E4"/>
    <w:rsid w:val="00751970"/>
    <w:rsid w:val="00774DBF"/>
    <w:rsid w:val="0078370B"/>
    <w:rsid w:val="0078590D"/>
    <w:rsid w:val="00795EAB"/>
    <w:rsid w:val="007A4D32"/>
    <w:rsid w:val="007C6194"/>
    <w:rsid w:val="007D1F25"/>
    <w:rsid w:val="007D2CD9"/>
    <w:rsid w:val="007F76C6"/>
    <w:rsid w:val="00801011"/>
    <w:rsid w:val="008030FE"/>
    <w:rsid w:val="008038F7"/>
    <w:rsid w:val="0080721E"/>
    <w:rsid w:val="008173A4"/>
    <w:rsid w:val="0083400B"/>
    <w:rsid w:val="00835AD7"/>
    <w:rsid w:val="0084226E"/>
    <w:rsid w:val="008448B1"/>
    <w:rsid w:val="00855621"/>
    <w:rsid w:val="00875EB0"/>
    <w:rsid w:val="00880365"/>
    <w:rsid w:val="0088063B"/>
    <w:rsid w:val="008B7D03"/>
    <w:rsid w:val="008C1725"/>
    <w:rsid w:val="008D3325"/>
    <w:rsid w:val="008D479B"/>
    <w:rsid w:val="008D638F"/>
    <w:rsid w:val="008F3C6A"/>
    <w:rsid w:val="0091190A"/>
    <w:rsid w:val="00943C29"/>
    <w:rsid w:val="009665A5"/>
    <w:rsid w:val="0097788B"/>
    <w:rsid w:val="009970C4"/>
    <w:rsid w:val="009A02DF"/>
    <w:rsid w:val="009A6535"/>
    <w:rsid w:val="009C3BA0"/>
    <w:rsid w:val="009D1EDE"/>
    <w:rsid w:val="009D3956"/>
    <w:rsid w:val="009D5022"/>
    <w:rsid w:val="009D7EE3"/>
    <w:rsid w:val="00A03EAB"/>
    <w:rsid w:val="00A16F1A"/>
    <w:rsid w:val="00A3550D"/>
    <w:rsid w:val="00A3793C"/>
    <w:rsid w:val="00A464D1"/>
    <w:rsid w:val="00A47680"/>
    <w:rsid w:val="00A57A00"/>
    <w:rsid w:val="00A6507E"/>
    <w:rsid w:val="00A73299"/>
    <w:rsid w:val="00A77C44"/>
    <w:rsid w:val="00A90938"/>
    <w:rsid w:val="00AA0D0D"/>
    <w:rsid w:val="00AA29BA"/>
    <w:rsid w:val="00AB03D4"/>
    <w:rsid w:val="00AC2886"/>
    <w:rsid w:val="00AD1A15"/>
    <w:rsid w:val="00AD6A8B"/>
    <w:rsid w:val="00AE4945"/>
    <w:rsid w:val="00AF57B5"/>
    <w:rsid w:val="00AF57F2"/>
    <w:rsid w:val="00B11819"/>
    <w:rsid w:val="00B2357E"/>
    <w:rsid w:val="00B36ED8"/>
    <w:rsid w:val="00B45182"/>
    <w:rsid w:val="00B675F8"/>
    <w:rsid w:val="00B67FFA"/>
    <w:rsid w:val="00B751EF"/>
    <w:rsid w:val="00B80550"/>
    <w:rsid w:val="00B87E39"/>
    <w:rsid w:val="00B952FB"/>
    <w:rsid w:val="00BB655F"/>
    <w:rsid w:val="00BD2C48"/>
    <w:rsid w:val="00BD45F9"/>
    <w:rsid w:val="00BE4DBD"/>
    <w:rsid w:val="00BE75F6"/>
    <w:rsid w:val="00C34408"/>
    <w:rsid w:val="00C37048"/>
    <w:rsid w:val="00C40B4F"/>
    <w:rsid w:val="00C509A5"/>
    <w:rsid w:val="00C55064"/>
    <w:rsid w:val="00C55113"/>
    <w:rsid w:val="00C55A6C"/>
    <w:rsid w:val="00C80483"/>
    <w:rsid w:val="00C914E2"/>
    <w:rsid w:val="00CA1B3F"/>
    <w:rsid w:val="00CB2E73"/>
    <w:rsid w:val="00CD1A8B"/>
    <w:rsid w:val="00CD2FC1"/>
    <w:rsid w:val="00CE1294"/>
    <w:rsid w:val="00CE1520"/>
    <w:rsid w:val="00CF41D7"/>
    <w:rsid w:val="00D00AFF"/>
    <w:rsid w:val="00D352A9"/>
    <w:rsid w:val="00D43F60"/>
    <w:rsid w:val="00D5129D"/>
    <w:rsid w:val="00D56694"/>
    <w:rsid w:val="00D63D75"/>
    <w:rsid w:val="00D64389"/>
    <w:rsid w:val="00D6572F"/>
    <w:rsid w:val="00D65BD6"/>
    <w:rsid w:val="00D81C5E"/>
    <w:rsid w:val="00D83B46"/>
    <w:rsid w:val="00DB5895"/>
    <w:rsid w:val="00DB6632"/>
    <w:rsid w:val="00DC3B22"/>
    <w:rsid w:val="00DF5C48"/>
    <w:rsid w:val="00E000A8"/>
    <w:rsid w:val="00E13458"/>
    <w:rsid w:val="00E221CD"/>
    <w:rsid w:val="00E31042"/>
    <w:rsid w:val="00E41C7C"/>
    <w:rsid w:val="00E649B3"/>
    <w:rsid w:val="00E71600"/>
    <w:rsid w:val="00E736D3"/>
    <w:rsid w:val="00E80686"/>
    <w:rsid w:val="00E8077F"/>
    <w:rsid w:val="00EA473D"/>
    <w:rsid w:val="00EB6610"/>
    <w:rsid w:val="00EB69D0"/>
    <w:rsid w:val="00EC731B"/>
    <w:rsid w:val="00ED7DEF"/>
    <w:rsid w:val="00EE67FA"/>
    <w:rsid w:val="00EF5140"/>
    <w:rsid w:val="00EF7FD1"/>
    <w:rsid w:val="00F1347E"/>
    <w:rsid w:val="00F24A2F"/>
    <w:rsid w:val="00F25073"/>
    <w:rsid w:val="00F42B07"/>
    <w:rsid w:val="00F47084"/>
    <w:rsid w:val="00F768DA"/>
    <w:rsid w:val="00F80E05"/>
    <w:rsid w:val="00F935DB"/>
    <w:rsid w:val="00FA657B"/>
    <w:rsid w:val="00FB20FA"/>
    <w:rsid w:val="00FB7E6B"/>
    <w:rsid w:val="00FD37BF"/>
    <w:rsid w:val="00FD4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paragraph" w:styleId="PargrafodaLista">
    <w:name w:val="List Paragraph"/>
    <w:basedOn w:val="Normal"/>
    <w:uiPriority w:val="34"/>
    <w:qFormat/>
    <w:rsid w:val="001D5E63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2</Pages>
  <Words>557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lemos.daniel</cp:lastModifiedBy>
  <cp:revision>21</cp:revision>
  <cp:lastPrinted>2016-08-22T20:51:00Z</cp:lastPrinted>
  <dcterms:created xsi:type="dcterms:W3CDTF">2016-08-18T14:11:00Z</dcterms:created>
  <dcterms:modified xsi:type="dcterms:W3CDTF">2016-08-26T13:29:00Z</dcterms:modified>
</cp:coreProperties>
</file>