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36909">
        <w:rPr>
          <w:rFonts w:ascii="Arial" w:hAnsi="Arial" w:cs="Arial"/>
          <w:b/>
        </w:rPr>
        <w:t>5</w:t>
      </w:r>
      <w:r w:rsidR="0012691D">
        <w:rPr>
          <w:rFonts w:ascii="Arial" w:hAnsi="Arial" w:cs="Arial"/>
          <w:b/>
        </w:rPr>
        <w:t>5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E49B3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12691D">
        <w:rPr>
          <w:rFonts w:ascii="Arial" w:hAnsi="Arial" w:cs="Arial"/>
          <w:b/>
          <w:i/>
          <w:noProof/>
          <w:sz w:val="20"/>
          <w:szCs w:val="20"/>
          <w:lang w:eastAsia="pt-BR"/>
        </w:rPr>
        <w:t>Raul Machado, 63 – Cidade Nova.</w:t>
      </w:r>
    </w:p>
    <w:p w:rsidR="00AC43A2" w:rsidRPr="003E49B3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E49B3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10079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2016)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Associação Educacional Biblica de Itajaí e Região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82.714.650/000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59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Raul Machado, 63, Cidade Nova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F74B41">
        <w:rPr>
          <w:rFonts w:ascii="Arial" w:hAnsi="Arial" w:cs="Arial"/>
          <w:sz w:val="20"/>
          <w:szCs w:val="20"/>
          <w:lang w:eastAsia="pt-BR"/>
        </w:rPr>
        <w:t>lementar nº 215/2012), é uma ZU2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36909">
        <w:rPr>
          <w:rFonts w:ascii="Arial" w:hAnsi="Arial" w:cs="Arial"/>
          <w:sz w:val="20"/>
          <w:szCs w:val="20"/>
          <w:lang w:eastAsia="pt-BR"/>
        </w:rPr>
        <w:t>21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10079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Associação Educacional Biblica de Itajaí e Região, CNPJ 82.714.650/000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59</w:t>
      </w:r>
      <w:r w:rsidR="00A36909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12691D">
        <w:rPr>
          <w:rFonts w:ascii="Arial" w:hAnsi="Arial" w:cs="Arial"/>
          <w:noProof/>
          <w:sz w:val="20"/>
          <w:szCs w:val="20"/>
          <w:lang w:eastAsia="pt-BR"/>
        </w:rPr>
        <w:t>Raul Machado, 63 Cidade Nova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D63DF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6909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974A6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2017-03-29T17:05:00Z</dcterms:created>
  <dcterms:modified xsi:type="dcterms:W3CDTF">2017-03-29T18:58:00Z</dcterms:modified>
</cp:coreProperties>
</file>