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65365D">
        <w:rPr>
          <w:rFonts w:ascii="Arial" w:hAnsi="Arial" w:cs="Arial"/>
          <w:b/>
        </w:rPr>
        <w:t>73</w:t>
      </w:r>
      <w:r w:rsidR="00E41C7C" w:rsidRPr="003E49B3">
        <w:rPr>
          <w:rFonts w:ascii="Arial" w:hAnsi="Arial" w:cs="Arial"/>
          <w:b/>
        </w:rPr>
        <w:t xml:space="preserve">, DE </w:t>
      </w:r>
      <w:r w:rsidR="0065365D">
        <w:rPr>
          <w:rFonts w:ascii="Arial" w:hAnsi="Arial" w:cs="Arial"/>
          <w:b/>
        </w:rPr>
        <w:t>02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</w:t>
      </w:r>
      <w:r w:rsidR="0065365D">
        <w:rPr>
          <w:rFonts w:ascii="Arial" w:hAnsi="Arial" w:cs="Arial"/>
          <w:b/>
        </w:rPr>
        <w:t>I</w:t>
      </w:r>
      <w:r w:rsidR="00F74B41">
        <w:rPr>
          <w:rFonts w:ascii="Arial" w:hAnsi="Arial" w:cs="Arial"/>
          <w:b/>
        </w:rPr>
        <w:t>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AC43A2" w:rsidRPr="001A66D9" w:rsidRDefault="00360335" w:rsidP="001A66D9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65365D">
        <w:rPr>
          <w:rFonts w:ascii="Arial" w:hAnsi="Arial" w:cs="Arial"/>
          <w:b/>
          <w:noProof/>
          <w:sz w:val="24"/>
          <w:szCs w:val="24"/>
          <w:lang w:eastAsia="pt-BR"/>
        </w:rPr>
        <w:t>Dis</w:t>
      </w:r>
      <w:r w:rsidR="00AB4445" w:rsidRPr="0065365D">
        <w:rPr>
          <w:rFonts w:ascii="Arial" w:hAnsi="Arial" w:cs="Arial"/>
          <w:b/>
          <w:noProof/>
          <w:sz w:val="24"/>
          <w:szCs w:val="24"/>
          <w:lang w:eastAsia="pt-BR"/>
        </w:rPr>
        <w:t>põe sobre a liberação de</w:t>
      </w:r>
      <w:r w:rsidRPr="0065365D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A02DA3" w:rsidRPr="0065365D">
        <w:rPr>
          <w:rFonts w:ascii="Arial" w:hAnsi="Arial" w:cs="Arial"/>
          <w:b/>
          <w:noProof/>
          <w:sz w:val="24"/>
          <w:szCs w:val="24"/>
          <w:lang w:eastAsia="pt-BR"/>
        </w:rPr>
        <w:t>consulta prévia para</w:t>
      </w:r>
      <w:r w:rsidR="006539FA" w:rsidRPr="0065365D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8E621E" w:rsidRPr="0065365D">
        <w:rPr>
          <w:rFonts w:ascii="Arial" w:hAnsi="Arial" w:cs="Arial"/>
          <w:b/>
          <w:sz w:val="24"/>
          <w:szCs w:val="24"/>
          <w:lang w:eastAsia="pt-BR"/>
        </w:rPr>
        <w:t xml:space="preserve">Construção de </w:t>
      </w:r>
      <w:r w:rsidR="0065365D" w:rsidRPr="0065365D">
        <w:rPr>
          <w:rFonts w:ascii="Arial" w:hAnsi="Arial" w:cs="Arial"/>
          <w:b/>
          <w:sz w:val="24"/>
          <w:szCs w:val="24"/>
          <w:lang w:eastAsia="pt-BR"/>
        </w:rPr>
        <w:t>edificação comercial</w:t>
      </w:r>
      <w:r w:rsidR="008E621E" w:rsidRPr="0065365D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65365D" w:rsidRPr="0065365D">
        <w:rPr>
          <w:rFonts w:ascii="Arial" w:hAnsi="Arial" w:cs="Arial"/>
          <w:b/>
          <w:sz w:val="24"/>
          <w:szCs w:val="24"/>
          <w:lang w:eastAsia="pt-BR"/>
        </w:rPr>
        <w:t>localizada n</w:t>
      </w:r>
      <w:r w:rsidR="009556E9">
        <w:rPr>
          <w:rFonts w:ascii="Arial" w:hAnsi="Arial" w:cs="Arial"/>
          <w:b/>
          <w:sz w:val="24"/>
          <w:szCs w:val="24"/>
          <w:lang w:eastAsia="pt-BR"/>
        </w:rPr>
        <w:t xml:space="preserve">a Rua </w:t>
      </w:r>
      <w:proofErr w:type="spellStart"/>
      <w:r w:rsidR="009556E9">
        <w:rPr>
          <w:rFonts w:ascii="Arial" w:hAnsi="Arial" w:cs="Arial"/>
          <w:b/>
          <w:sz w:val="24"/>
          <w:szCs w:val="24"/>
          <w:lang w:eastAsia="pt-BR"/>
        </w:rPr>
        <w:t>Inésia</w:t>
      </w:r>
      <w:proofErr w:type="spellEnd"/>
      <w:r w:rsidR="009556E9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proofErr w:type="spellStart"/>
      <w:r w:rsidR="009556E9">
        <w:rPr>
          <w:rFonts w:ascii="Arial" w:hAnsi="Arial" w:cs="Arial"/>
          <w:b/>
          <w:sz w:val="24"/>
          <w:szCs w:val="24"/>
          <w:lang w:eastAsia="pt-BR"/>
        </w:rPr>
        <w:t>Noveleto</w:t>
      </w:r>
      <w:proofErr w:type="spellEnd"/>
      <w:r w:rsidR="009556E9">
        <w:rPr>
          <w:rFonts w:ascii="Arial" w:hAnsi="Arial" w:cs="Arial"/>
          <w:b/>
          <w:sz w:val="24"/>
          <w:szCs w:val="24"/>
          <w:lang w:eastAsia="pt-BR"/>
        </w:rPr>
        <w:t>, 150, fund</w:t>
      </w:r>
      <w:r w:rsidR="0065365D" w:rsidRPr="0065365D">
        <w:rPr>
          <w:rFonts w:ascii="Arial" w:hAnsi="Arial" w:cs="Arial"/>
          <w:b/>
          <w:sz w:val="24"/>
          <w:szCs w:val="24"/>
          <w:lang w:eastAsia="pt-BR"/>
        </w:rPr>
        <w:t>os com a Rua Tereza Francisca Pereira</w:t>
      </w:r>
      <w:r w:rsidR="008E621E" w:rsidRPr="0065365D">
        <w:rPr>
          <w:rFonts w:ascii="Arial" w:hAnsi="Arial" w:cs="Arial"/>
          <w:b/>
          <w:sz w:val="24"/>
          <w:szCs w:val="24"/>
          <w:lang w:eastAsia="pt-BR"/>
        </w:rPr>
        <w:t xml:space="preserve"> – </w:t>
      </w:r>
      <w:r w:rsidR="0065365D" w:rsidRPr="0065365D">
        <w:rPr>
          <w:rFonts w:ascii="Arial" w:hAnsi="Arial" w:cs="Arial"/>
          <w:b/>
          <w:sz w:val="24"/>
          <w:szCs w:val="24"/>
          <w:lang w:eastAsia="pt-BR"/>
        </w:rPr>
        <w:t>Fazenda</w:t>
      </w:r>
      <w:r w:rsidR="008E621E" w:rsidRPr="0065365D">
        <w:rPr>
          <w:rFonts w:ascii="Arial" w:hAnsi="Arial" w:cs="Arial"/>
          <w:b/>
          <w:sz w:val="24"/>
          <w:szCs w:val="24"/>
          <w:lang w:eastAsia="pt-BR"/>
        </w:rPr>
        <w:t>.</w:t>
      </w:r>
    </w:p>
    <w:p w:rsidR="000D4758" w:rsidRPr="005037C3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5037C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5037C3" w:rsidRDefault="005037C3" w:rsidP="00B66F9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>Considerando a consulta prévia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10101</w:t>
      </w:r>
      <w:r w:rsidR="00A36909" w:rsidRPr="005037C3">
        <w:rPr>
          <w:rFonts w:ascii="Arial" w:hAnsi="Arial" w:cs="Arial"/>
          <w:noProof/>
          <w:sz w:val="24"/>
          <w:szCs w:val="24"/>
          <w:lang w:eastAsia="pt-BR"/>
        </w:rPr>
        <w:t>/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>201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>) requerid</w:t>
      </w:r>
      <w:r w:rsidR="003F0F75" w:rsidRPr="005037C3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Jonas Jorge Venera, CPF 914.691.399-87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5037C3">
        <w:rPr>
          <w:rFonts w:ascii="Arial" w:hAnsi="Arial" w:cs="Arial"/>
          <w:noProof/>
          <w:sz w:val="24"/>
          <w:szCs w:val="24"/>
          <w:lang w:eastAsia="pt-BR"/>
        </w:rPr>
        <w:t>com endereço</w:t>
      </w:r>
      <w:r w:rsidR="009351E5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832B2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Rua Inésia Noveleto, 150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fazenda</w:t>
      </w:r>
      <w:r w:rsidR="00EF6306" w:rsidRPr="005037C3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1F07C6">
        <w:rPr>
          <w:rFonts w:ascii="Arial" w:hAnsi="Arial" w:cs="Arial"/>
          <w:noProof/>
          <w:sz w:val="24"/>
          <w:szCs w:val="24"/>
          <w:lang w:eastAsia="pt-BR"/>
        </w:rPr>
        <w:t xml:space="preserve"> fundos com a Rua Tereza Francisca Pereira,</w:t>
      </w:r>
      <w:r w:rsidR="00EF6306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>construção de um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65365D">
        <w:rPr>
          <w:rFonts w:ascii="Arial" w:hAnsi="Arial" w:cs="Arial"/>
          <w:noProof/>
          <w:sz w:val="24"/>
          <w:szCs w:val="24"/>
          <w:lang w:eastAsia="pt-BR"/>
        </w:rPr>
        <w:t>edificação comercial</w:t>
      </w:r>
      <w:r w:rsidR="0031086E" w:rsidRPr="005037C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5037C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17097" w:rsidRPr="005037C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segundo o Código de Zoneame</w:t>
      </w:r>
      <w:r w:rsidR="00331DFB">
        <w:rPr>
          <w:rFonts w:ascii="Arial" w:hAnsi="Arial" w:cs="Arial"/>
          <w:sz w:val="24"/>
          <w:szCs w:val="24"/>
          <w:lang w:eastAsia="pt-BR"/>
        </w:rPr>
        <w:t>nto, Parcelamento e Uso do Solo</w:t>
      </w:r>
      <w:r w:rsidR="003D7CDE" w:rsidRPr="005037C3">
        <w:rPr>
          <w:rFonts w:ascii="Arial" w:hAnsi="Arial" w:cs="Arial"/>
          <w:sz w:val="24"/>
          <w:szCs w:val="24"/>
          <w:lang w:eastAsia="pt-BR"/>
        </w:rPr>
        <w:t xml:space="preserve">, é uma </w:t>
      </w:r>
      <w:r w:rsidR="00E066CE">
        <w:rPr>
          <w:rFonts w:ascii="Arial" w:hAnsi="Arial" w:cs="Arial"/>
          <w:sz w:val="24"/>
          <w:szCs w:val="24"/>
          <w:lang w:eastAsia="pt-BR"/>
        </w:rPr>
        <w:t xml:space="preserve">ZPA1 – Zona de Preservação Ambiental </w:t>
      </w:r>
      <w:r w:rsidR="0065365D">
        <w:rPr>
          <w:rFonts w:ascii="Arial" w:hAnsi="Arial" w:cs="Arial"/>
          <w:sz w:val="24"/>
          <w:szCs w:val="24"/>
          <w:lang w:eastAsia="pt-BR"/>
        </w:rPr>
        <w:t>e CCS3</w:t>
      </w:r>
      <w:r w:rsidR="005037C3" w:rsidRPr="005037C3">
        <w:rPr>
          <w:rFonts w:ascii="Arial" w:hAnsi="Arial" w:cs="Arial"/>
          <w:sz w:val="24"/>
          <w:szCs w:val="24"/>
          <w:lang w:eastAsia="pt-BR"/>
        </w:rPr>
        <w:t xml:space="preserve"> – Corredor de Comércio e Serviços,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 xml:space="preserve"> e que o uso pretendido se encaixa em CS</w:t>
      </w:r>
      <w:r w:rsidR="00124F0E">
        <w:rPr>
          <w:rFonts w:ascii="Arial" w:hAnsi="Arial" w:cs="Arial"/>
          <w:sz w:val="24"/>
          <w:szCs w:val="24"/>
          <w:lang w:eastAsia="pt-BR"/>
        </w:rPr>
        <w:t>2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 xml:space="preserve"> – Comércio e Serviço </w:t>
      </w:r>
      <w:r w:rsidR="00124F0E">
        <w:rPr>
          <w:rFonts w:ascii="Arial" w:hAnsi="Arial" w:cs="Arial"/>
          <w:sz w:val="24"/>
          <w:szCs w:val="24"/>
          <w:lang w:eastAsia="pt-BR"/>
        </w:rPr>
        <w:t>de bairro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, conforme alínea “</w:t>
      </w:r>
      <w:r w:rsidR="00124F0E">
        <w:rPr>
          <w:rFonts w:ascii="Arial" w:hAnsi="Arial" w:cs="Arial"/>
          <w:sz w:val="24"/>
          <w:szCs w:val="24"/>
          <w:lang w:eastAsia="pt-BR"/>
        </w:rPr>
        <w:t>b”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 xml:space="preserve">, inciso </w:t>
      </w:r>
      <w:r w:rsidR="00124F0E">
        <w:rPr>
          <w:rFonts w:ascii="Arial" w:hAnsi="Arial" w:cs="Arial"/>
          <w:sz w:val="24"/>
          <w:szCs w:val="24"/>
          <w:lang w:eastAsia="pt-BR"/>
        </w:rPr>
        <w:t>I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II do Art. 60)</w:t>
      </w:r>
      <w:proofErr w:type="gramEnd"/>
      <w:r w:rsidR="00114C3E" w:rsidRPr="005037C3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A80939" w:rsidRPr="005037C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5037C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5037C3" w:rsidRPr="005037C3">
        <w:rPr>
          <w:rFonts w:ascii="Arial" w:hAnsi="Arial" w:cs="Arial"/>
          <w:sz w:val="24"/>
          <w:szCs w:val="24"/>
          <w:lang w:eastAsia="pt-BR"/>
        </w:rPr>
        <w:t>tomada pela maioria do</w:t>
      </w:r>
      <w:r w:rsidRPr="005037C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5037C3">
        <w:rPr>
          <w:rFonts w:ascii="Arial" w:hAnsi="Arial" w:cs="Arial"/>
          <w:sz w:val="24"/>
          <w:szCs w:val="24"/>
          <w:lang w:eastAsia="pt-BR"/>
        </w:rPr>
        <w:t>p</w:t>
      </w:r>
      <w:r w:rsidRPr="005037C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124F0E">
        <w:rPr>
          <w:rFonts w:ascii="Arial" w:hAnsi="Arial" w:cs="Arial"/>
          <w:sz w:val="24"/>
          <w:szCs w:val="24"/>
          <w:lang w:eastAsia="pt-BR"/>
        </w:rPr>
        <w:t>0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2</w:t>
      </w:r>
      <w:r w:rsidR="00BD45F9" w:rsidRPr="005037C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5037C3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ma</w:t>
      </w:r>
      <w:r w:rsidR="00124F0E">
        <w:rPr>
          <w:rFonts w:ascii="Arial" w:hAnsi="Arial" w:cs="Arial"/>
          <w:sz w:val="24"/>
          <w:szCs w:val="24"/>
          <w:lang w:eastAsia="pt-BR"/>
        </w:rPr>
        <w:t>i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o</w:t>
      </w:r>
      <w:r w:rsidR="005D49C3" w:rsidRPr="005037C3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7</w:t>
      </w:r>
      <w:r w:rsidRPr="005037C3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5037C3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5037C3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5037C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5037C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Art. 1º. Permitir a 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>construção de um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a sala comercial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>;</w:t>
      </w:r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referente ao p</w:t>
      </w:r>
      <w:proofErr w:type="spellStart"/>
      <w:r w:rsidR="00FF18EE" w:rsidRPr="005037C3">
        <w:rPr>
          <w:rFonts w:ascii="Arial" w:hAnsi="Arial" w:cs="Arial"/>
          <w:sz w:val="24"/>
          <w:szCs w:val="24"/>
          <w:lang w:eastAsia="pt-BR"/>
        </w:rPr>
        <w:t>rotocolo</w:t>
      </w:r>
      <w:proofErr w:type="spellEnd"/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nº 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10101</w:t>
      </w:r>
      <w:r w:rsidR="003E49B3" w:rsidRPr="005037C3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AF5AE2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>para</w:t>
      </w:r>
      <w:r w:rsidR="0031086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Jonas Jorge Venera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CPF 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914.691.399-87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Rua Inésia Noveleto, 150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>Fazenda</w:t>
      </w:r>
      <w:r w:rsidR="00AF5AE2" w:rsidRPr="005037C3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E1057A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Itajaí/SC.</w:t>
      </w:r>
      <w:r w:rsidR="00391A8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24F0E" w:rsidRPr="00124F0E">
        <w:rPr>
          <w:rFonts w:ascii="Arial" w:hAnsi="Arial" w:cs="Arial"/>
          <w:noProof/>
          <w:sz w:val="24"/>
          <w:szCs w:val="24"/>
          <w:lang w:eastAsia="pt-BR"/>
        </w:rPr>
        <w:t>condicionada a construção de um bolsão para estacionamento com 2,50 metros de largura e ângulo de entrada e saída de 45º, respeitando o recuo de 3 metros para o passeio,</w:t>
      </w:r>
      <w:r w:rsidR="00124F0E">
        <w:rPr>
          <w:rFonts w:ascii="Arial" w:hAnsi="Arial" w:cs="Arial"/>
          <w:noProof/>
          <w:sz w:val="24"/>
          <w:szCs w:val="24"/>
          <w:lang w:eastAsia="pt-BR"/>
        </w:rPr>
        <w:t xml:space="preserve"> em toda a extenção do terreno pela Rua Tereza Francisca Pereira,</w:t>
      </w:r>
      <w:r w:rsidR="00124F0E" w:rsidRPr="00124F0E">
        <w:rPr>
          <w:rFonts w:ascii="Arial" w:hAnsi="Arial" w:cs="Arial"/>
          <w:noProof/>
          <w:sz w:val="24"/>
          <w:szCs w:val="24"/>
          <w:lang w:eastAsia="pt-BR"/>
        </w:rPr>
        <w:t xml:space="preserve"> foi condicionado também a existência de duas vagas de estocagem entre a via e o portão de acesso da empresa</w:t>
      </w:r>
      <w:r w:rsidR="001A66D9">
        <w:rPr>
          <w:rFonts w:ascii="Arial" w:hAnsi="Arial" w:cs="Arial"/>
          <w:noProof/>
          <w:sz w:val="24"/>
          <w:szCs w:val="24"/>
          <w:lang w:eastAsia="pt-BR"/>
        </w:rPr>
        <w:t xml:space="preserve"> bem como a sinalização de entrada e saída de veiculos antes das curvas que precedem o empreendimento.</w:t>
      </w:r>
    </w:p>
    <w:p w:rsidR="00A80939" w:rsidRPr="005037C3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5037C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37C3">
        <w:rPr>
          <w:rFonts w:ascii="Arial" w:hAnsi="Arial" w:cs="Arial"/>
          <w:sz w:val="24"/>
          <w:szCs w:val="24"/>
        </w:rPr>
        <w:t xml:space="preserve">Itajaí, </w:t>
      </w:r>
      <w:r w:rsidR="001A66D9">
        <w:rPr>
          <w:rFonts w:ascii="Arial" w:hAnsi="Arial" w:cs="Arial"/>
          <w:sz w:val="24"/>
          <w:szCs w:val="24"/>
        </w:rPr>
        <w:t>10</w:t>
      </w:r>
      <w:r w:rsidRPr="005037C3">
        <w:rPr>
          <w:rFonts w:ascii="Arial" w:hAnsi="Arial" w:cs="Arial"/>
          <w:sz w:val="24"/>
          <w:szCs w:val="24"/>
        </w:rPr>
        <w:t xml:space="preserve"> de </w:t>
      </w:r>
      <w:r w:rsidR="002224BD" w:rsidRPr="005037C3">
        <w:rPr>
          <w:rFonts w:ascii="Arial" w:hAnsi="Arial" w:cs="Arial"/>
          <w:sz w:val="24"/>
          <w:szCs w:val="24"/>
        </w:rPr>
        <w:t>ma</w:t>
      </w:r>
      <w:r w:rsidR="001A66D9">
        <w:rPr>
          <w:rFonts w:ascii="Arial" w:hAnsi="Arial" w:cs="Arial"/>
          <w:sz w:val="24"/>
          <w:szCs w:val="24"/>
        </w:rPr>
        <w:t>i</w:t>
      </w:r>
      <w:r w:rsidR="002224BD" w:rsidRPr="005037C3">
        <w:rPr>
          <w:rFonts w:ascii="Arial" w:hAnsi="Arial" w:cs="Arial"/>
          <w:sz w:val="24"/>
          <w:szCs w:val="24"/>
        </w:rPr>
        <w:t>o</w:t>
      </w:r>
      <w:r w:rsidRPr="005037C3">
        <w:rPr>
          <w:rFonts w:ascii="Arial" w:hAnsi="Arial" w:cs="Arial"/>
          <w:sz w:val="24"/>
          <w:szCs w:val="24"/>
        </w:rPr>
        <w:t xml:space="preserve"> de 201</w:t>
      </w:r>
      <w:r w:rsidR="002224BD" w:rsidRPr="005037C3">
        <w:rPr>
          <w:rFonts w:ascii="Arial" w:hAnsi="Arial" w:cs="Arial"/>
          <w:sz w:val="24"/>
          <w:szCs w:val="24"/>
        </w:rPr>
        <w:t>7</w:t>
      </w:r>
      <w:r w:rsidRPr="005037C3">
        <w:rPr>
          <w:rFonts w:ascii="Arial" w:hAnsi="Arial" w:cs="Arial"/>
          <w:sz w:val="24"/>
          <w:szCs w:val="24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A66D9" w:rsidRDefault="001A66D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A66D9" w:rsidRPr="005037C3" w:rsidRDefault="001A66D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5037C3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037C3">
        <w:rPr>
          <w:rFonts w:ascii="Arial" w:hAnsi="Arial" w:cs="Arial"/>
          <w:sz w:val="24"/>
          <w:szCs w:val="24"/>
        </w:rPr>
        <w:t>Rodrigo Lamim</w:t>
      </w:r>
    </w:p>
    <w:p w:rsidR="00D00AFF" w:rsidRPr="000528DA" w:rsidRDefault="00A80939" w:rsidP="007E2414">
      <w:pPr>
        <w:pStyle w:val="SemEspaamento"/>
        <w:jc w:val="center"/>
        <w:rPr>
          <w:rFonts w:ascii="Arial" w:hAnsi="Arial" w:cs="Arial"/>
        </w:rPr>
      </w:pPr>
      <w:r w:rsidRPr="005037C3">
        <w:rPr>
          <w:rFonts w:ascii="Arial" w:hAnsi="Arial" w:cs="Arial"/>
          <w:sz w:val="24"/>
          <w:szCs w:val="24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30E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4F0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A66D9"/>
    <w:rsid w:val="001C028A"/>
    <w:rsid w:val="001D16A2"/>
    <w:rsid w:val="001D3B33"/>
    <w:rsid w:val="001F07C6"/>
    <w:rsid w:val="00200374"/>
    <w:rsid w:val="002050ED"/>
    <w:rsid w:val="00217E16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1DFB"/>
    <w:rsid w:val="003334D7"/>
    <w:rsid w:val="0033525B"/>
    <w:rsid w:val="00342366"/>
    <w:rsid w:val="00360335"/>
    <w:rsid w:val="00360348"/>
    <w:rsid w:val="003673ED"/>
    <w:rsid w:val="003821A3"/>
    <w:rsid w:val="003852CE"/>
    <w:rsid w:val="00391A8C"/>
    <w:rsid w:val="003D7CDE"/>
    <w:rsid w:val="003E49B3"/>
    <w:rsid w:val="003F0F75"/>
    <w:rsid w:val="004269F7"/>
    <w:rsid w:val="00427273"/>
    <w:rsid w:val="004319BF"/>
    <w:rsid w:val="00432EFE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037C3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5365D"/>
    <w:rsid w:val="006539FA"/>
    <w:rsid w:val="0066096A"/>
    <w:rsid w:val="00666605"/>
    <w:rsid w:val="0069082E"/>
    <w:rsid w:val="006A4F95"/>
    <w:rsid w:val="006D56F4"/>
    <w:rsid w:val="006E6B38"/>
    <w:rsid w:val="006E7243"/>
    <w:rsid w:val="0071218D"/>
    <w:rsid w:val="0071232A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6F8F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8E621E"/>
    <w:rsid w:val="00911243"/>
    <w:rsid w:val="0093478B"/>
    <w:rsid w:val="009351E5"/>
    <w:rsid w:val="0093537E"/>
    <w:rsid w:val="00937ED9"/>
    <w:rsid w:val="009556E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C63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66CE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2747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2017-04-17T16:35:00Z</cp:lastPrinted>
  <dcterms:created xsi:type="dcterms:W3CDTF">2017-05-10T12:56:00Z</dcterms:created>
  <dcterms:modified xsi:type="dcterms:W3CDTF">2017-05-15T14:46:00Z</dcterms:modified>
</cp:coreProperties>
</file>