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F205F8">
        <w:rPr>
          <w:rFonts w:ascii="Arial" w:hAnsi="Arial" w:cs="Arial"/>
          <w:b/>
        </w:rPr>
        <w:t>2</w:t>
      </w:r>
      <w:r w:rsidR="00644C7B">
        <w:rPr>
          <w:rFonts w:ascii="Arial" w:hAnsi="Arial" w:cs="Arial"/>
          <w:b/>
        </w:rPr>
        <w:t>8</w:t>
      </w:r>
      <w:r w:rsidR="00F205F8">
        <w:rPr>
          <w:rFonts w:ascii="Arial" w:hAnsi="Arial" w:cs="Arial"/>
          <w:b/>
        </w:rPr>
        <w:t>, DE 2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205F8">
        <w:rPr>
          <w:rFonts w:ascii="Arial" w:hAnsi="Arial" w:cs="Arial"/>
          <w:b/>
        </w:rPr>
        <w:t>OUTU</w:t>
      </w:r>
      <w:r w:rsidR="00FE4BAE" w:rsidRPr="007823E0">
        <w:rPr>
          <w:rFonts w:ascii="Arial" w:hAnsi="Arial" w:cs="Arial"/>
          <w:b/>
        </w:rPr>
        <w:t>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D35227" w:rsidRPr="007823E0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644C7B" w:rsidRPr="00644C7B">
        <w:rPr>
          <w:rFonts w:ascii="Arial" w:hAnsi="Arial" w:cs="Arial"/>
          <w:b/>
          <w:i/>
          <w:noProof/>
          <w:lang w:eastAsia="pt-BR"/>
        </w:rPr>
        <w:t>Rua Leodegário Pedro da Silva, 150, Barra do Rio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C912BA" w:rsidRDefault="00C912BA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644C7B" w:rsidRPr="00644C7B">
        <w:rPr>
          <w:rFonts w:ascii="Arial" w:hAnsi="Arial" w:cs="Arial"/>
          <w:noProof/>
          <w:lang w:eastAsia="pt-BR"/>
        </w:rPr>
        <w:t>11748/2017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por </w:t>
      </w:r>
      <w:r w:rsidR="00644C7B" w:rsidRPr="00644C7B">
        <w:rPr>
          <w:rFonts w:ascii="Arial" w:hAnsi="Arial" w:cs="Arial"/>
          <w:noProof/>
          <w:lang w:eastAsia="pt-BR"/>
        </w:rPr>
        <w:t>Euzébio Pereira Neto, CPF 376.169.009-68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644C7B" w:rsidRPr="00644C7B">
        <w:rPr>
          <w:rFonts w:ascii="Arial" w:hAnsi="Arial" w:cs="Arial"/>
          <w:noProof/>
          <w:lang w:eastAsia="pt-BR"/>
        </w:rPr>
        <w:t>Rua Leodegário Pedro da Silva, 150, Barra do Rio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 xml:space="preserve">que o local, segundo o Código de Zoneamento, Parcelamento e Uso do Solo (Lei Complementar nº 215/2012), é uma </w:t>
      </w:r>
      <w:r w:rsidR="00644C7B" w:rsidRPr="00644C7B">
        <w:rPr>
          <w:rFonts w:ascii="Arial" w:hAnsi="Arial" w:cs="Arial"/>
          <w:noProof/>
          <w:lang w:eastAsia="pt-BR"/>
        </w:rPr>
        <w:t>ZPN – Zona Pesqueira Naval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54E57">
        <w:rPr>
          <w:rFonts w:ascii="Arial" w:hAnsi="Arial" w:cs="Arial"/>
          <w:lang w:eastAsia="pt-BR"/>
        </w:rPr>
        <w:t>26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954E57">
        <w:rPr>
          <w:rFonts w:ascii="Arial" w:hAnsi="Arial" w:cs="Arial"/>
          <w:lang w:eastAsia="pt-BR"/>
        </w:rPr>
        <w:t>outubro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8E5A66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8E5A66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8E5A66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8E5A66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644C7B" w:rsidRPr="00644C7B">
        <w:rPr>
          <w:rFonts w:ascii="Arial" w:hAnsi="Arial" w:cs="Arial"/>
          <w:i/>
          <w:noProof/>
          <w:lang w:eastAsia="pt-BR"/>
        </w:rPr>
        <w:t>Rua Leodegário Pedro da Silva, 150, Barra do Rio</w:t>
      </w:r>
      <w:r w:rsidR="007823E0" w:rsidRPr="008E5A66">
        <w:rPr>
          <w:rFonts w:ascii="Arial" w:hAnsi="Arial" w:cs="Arial"/>
          <w:i/>
          <w:noProof/>
          <w:lang w:eastAsia="pt-BR"/>
        </w:rPr>
        <w:t>. R</w:t>
      </w:r>
      <w:r w:rsidR="000555CE" w:rsidRPr="008E5A66">
        <w:rPr>
          <w:rFonts w:ascii="Arial" w:hAnsi="Arial" w:cs="Arial"/>
          <w:i/>
          <w:noProof/>
          <w:lang w:eastAsia="pt-BR"/>
        </w:rPr>
        <w:t>e</w:t>
      </w:r>
      <w:r w:rsidR="007823E0" w:rsidRPr="008E5A66">
        <w:rPr>
          <w:rFonts w:ascii="Arial" w:hAnsi="Arial" w:cs="Arial"/>
          <w:i/>
          <w:noProof/>
          <w:lang w:eastAsia="pt-BR"/>
        </w:rPr>
        <w:t>lativo</w:t>
      </w:r>
      <w:r w:rsidR="000555CE" w:rsidRPr="008E5A66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protocolo </w:t>
      </w:r>
      <w:r w:rsidR="00644C7B" w:rsidRPr="00644C7B">
        <w:rPr>
          <w:rFonts w:ascii="Arial" w:hAnsi="Arial" w:cs="Arial"/>
          <w:i/>
          <w:noProof/>
          <w:lang w:eastAsia="pt-BR"/>
        </w:rPr>
        <w:t>11748/2017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, requerido por </w:t>
      </w:r>
      <w:r w:rsidR="00644C7B" w:rsidRPr="00644C7B">
        <w:rPr>
          <w:rFonts w:ascii="Arial" w:hAnsi="Arial" w:cs="Arial"/>
          <w:i/>
          <w:noProof/>
          <w:lang w:eastAsia="pt-BR"/>
        </w:rPr>
        <w:t>Euzébio Pereira Neto, CPF 376.169.009-68</w:t>
      </w:r>
      <w:r w:rsidR="00D35227" w:rsidRPr="008E5A66">
        <w:rPr>
          <w:rFonts w:ascii="Arial" w:hAnsi="Arial" w:cs="Arial"/>
          <w:i/>
          <w:noProof/>
          <w:lang w:eastAsia="pt-BR"/>
        </w:rPr>
        <w:t>.</w:t>
      </w:r>
      <w:r w:rsidR="005D58C3" w:rsidRPr="008E5A66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44C7B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A3D77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C6355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2017-09-06T14:49:00Z</cp:lastPrinted>
  <dcterms:created xsi:type="dcterms:W3CDTF">2017-10-30T11:19:00Z</dcterms:created>
  <dcterms:modified xsi:type="dcterms:W3CDTF">2017-10-30T11:22:00Z</dcterms:modified>
</cp:coreProperties>
</file>