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631283">
        <w:rPr>
          <w:rFonts w:ascii="Arial" w:hAnsi="Arial" w:cs="Arial"/>
          <w:b/>
        </w:rPr>
        <w:t>273</w:t>
      </w:r>
      <w:r w:rsidR="00E41C7C" w:rsidRPr="003E49B3">
        <w:rPr>
          <w:rFonts w:ascii="Arial" w:hAnsi="Arial" w:cs="Arial"/>
          <w:b/>
        </w:rPr>
        <w:t xml:space="preserve">, DE </w:t>
      </w:r>
      <w:r w:rsidR="00CF2F28">
        <w:rPr>
          <w:rFonts w:ascii="Arial" w:hAnsi="Arial" w:cs="Arial"/>
          <w:b/>
        </w:rPr>
        <w:t>07</w:t>
      </w:r>
      <w:r w:rsidRPr="003E49B3">
        <w:rPr>
          <w:rFonts w:ascii="Arial" w:hAnsi="Arial" w:cs="Arial"/>
          <w:b/>
        </w:rPr>
        <w:t xml:space="preserve"> DE </w:t>
      </w:r>
      <w:r w:rsidR="00CF2F28">
        <w:rPr>
          <w:rFonts w:ascii="Arial" w:hAnsi="Arial" w:cs="Arial"/>
          <w:b/>
        </w:rPr>
        <w:t>MAIO</w:t>
      </w:r>
      <w:r w:rsidRPr="003E49B3">
        <w:rPr>
          <w:rFonts w:ascii="Arial" w:hAnsi="Arial" w:cs="Arial"/>
          <w:b/>
        </w:rPr>
        <w:t xml:space="preserve"> DE 201</w:t>
      </w:r>
      <w:r w:rsidR="00C65A2E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E138C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b/>
          <w:noProof/>
          <w:sz w:val="24"/>
          <w:szCs w:val="24"/>
          <w:lang w:eastAsia="pt-BR"/>
        </w:rPr>
        <w:t xml:space="preserve">Dispõe sobre a liberação de consulta de viabilidade para 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>Funcionamento de edificação comercial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na </w:t>
      </w:r>
      <w:r w:rsidR="00D874E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Rua </w:t>
      </w:r>
      <w:r w:rsidR="00631283">
        <w:rPr>
          <w:rFonts w:ascii="Arial" w:hAnsi="Arial" w:cs="Arial"/>
          <w:b/>
          <w:i/>
          <w:noProof/>
          <w:sz w:val="24"/>
          <w:szCs w:val="24"/>
          <w:lang w:eastAsia="pt-BR"/>
        </w:rPr>
        <w:t>Antonio Ayres dos Santos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631283">
        <w:rPr>
          <w:rFonts w:ascii="Arial" w:hAnsi="Arial" w:cs="Arial"/>
          <w:b/>
          <w:i/>
          <w:noProof/>
          <w:sz w:val="24"/>
          <w:szCs w:val="24"/>
          <w:lang w:eastAsia="pt-BR"/>
        </w:rPr>
        <w:t>64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–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631283">
        <w:rPr>
          <w:rFonts w:ascii="Arial" w:hAnsi="Arial" w:cs="Arial"/>
          <w:b/>
          <w:i/>
          <w:noProof/>
          <w:sz w:val="24"/>
          <w:szCs w:val="24"/>
          <w:lang w:eastAsia="pt-BR"/>
        </w:rPr>
        <w:t>São Vicente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Pr="00D874E6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631283">
        <w:rPr>
          <w:rFonts w:ascii="Arial" w:hAnsi="Arial" w:cs="Arial"/>
          <w:noProof/>
          <w:sz w:val="24"/>
          <w:szCs w:val="24"/>
          <w:lang w:eastAsia="pt-BR"/>
        </w:rPr>
        <w:t>2908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/2018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631283">
        <w:rPr>
          <w:rFonts w:ascii="Arial" w:hAnsi="Arial" w:cs="Arial"/>
          <w:noProof/>
          <w:sz w:val="24"/>
          <w:szCs w:val="24"/>
          <w:lang w:eastAsia="pt-BR"/>
        </w:rPr>
        <w:t>Só Brindes Gráfica LTDA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631283">
        <w:rPr>
          <w:rFonts w:ascii="Arial" w:hAnsi="Arial" w:cs="Arial"/>
          <w:noProof/>
          <w:sz w:val="24"/>
          <w:szCs w:val="24"/>
          <w:lang w:eastAsia="pt-BR"/>
        </w:rPr>
        <w:t>CNPJ 80.667.819/0001-46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para emissão de alvará de instalação de industria, </w:t>
      </w:r>
      <w:r w:rsidR="009460A1" w:rsidRPr="00D874E6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D874E6" w:rsidRPr="00D874E6">
        <w:rPr>
          <w:rFonts w:ascii="Arial" w:hAnsi="Arial" w:cs="Arial"/>
          <w:noProof/>
          <w:sz w:val="24"/>
          <w:szCs w:val="24"/>
          <w:lang w:eastAsia="pt-BR"/>
        </w:rPr>
        <w:t xml:space="preserve">Rua </w:t>
      </w:r>
      <w:r w:rsidR="001E6BC2">
        <w:rPr>
          <w:rFonts w:ascii="Arial" w:hAnsi="Arial" w:cs="Arial"/>
          <w:noProof/>
          <w:sz w:val="24"/>
          <w:szCs w:val="24"/>
          <w:lang w:eastAsia="pt-BR"/>
        </w:rPr>
        <w:t>Antonio Ayres dos Santos</w:t>
      </w:r>
      <w:r w:rsidR="00A54EAE" w:rsidRPr="00A54EAE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1E6BC2">
        <w:rPr>
          <w:rFonts w:ascii="Arial" w:hAnsi="Arial" w:cs="Arial"/>
          <w:noProof/>
          <w:sz w:val="24"/>
          <w:szCs w:val="24"/>
          <w:lang w:eastAsia="pt-BR"/>
        </w:rPr>
        <w:t>64</w:t>
      </w:r>
      <w:r w:rsidR="00A54EAE" w:rsidRPr="00A54EAE">
        <w:rPr>
          <w:rFonts w:ascii="Arial" w:hAnsi="Arial" w:cs="Arial"/>
          <w:noProof/>
          <w:sz w:val="24"/>
          <w:szCs w:val="24"/>
          <w:lang w:eastAsia="pt-BR"/>
        </w:rPr>
        <w:t xml:space="preserve"> –</w:t>
      </w:r>
      <w:r w:rsidR="001E6BC2">
        <w:rPr>
          <w:rFonts w:ascii="Arial" w:hAnsi="Arial" w:cs="Arial"/>
          <w:noProof/>
          <w:sz w:val="24"/>
          <w:szCs w:val="24"/>
          <w:lang w:eastAsia="pt-BR"/>
        </w:rPr>
        <w:t xml:space="preserve"> São Vicente</w:t>
      </w:r>
      <w:r w:rsidR="009460A1" w:rsidRPr="00D874E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Pr="00D874E6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proofErr w:type="gramStart"/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</w:t>
      </w:r>
      <w:r w:rsidR="001E6BC2">
        <w:rPr>
          <w:rFonts w:ascii="Arial" w:hAnsi="Arial" w:cs="Arial"/>
          <w:noProof/>
          <w:sz w:val="24"/>
          <w:szCs w:val="24"/>
          <w:lang w:eastAsia="pt-BR"/>
        </w:rPr>
        <w:t>plementar nº 215/2012), é uma ZU</w:t>
      </w:r>
      <w:r w:rsidR="00373595">
        <w:rPr>
          <w:rFonts w:ascii="Arial" w:hAnsi="Arial" w:cs="Arial"/>
          <w:noProof/>
          <w:sz w:val="24"/>
          <w:szCs w:val="24"/>
          <w:lang w:eastAsia="pt-BR"/>
        </w:rPr>
        <w:t>3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 xml:space="preserve"> – Zona </w:t>
      </w:r>
      <w:r w:rsidR="001E6BC2">
        <w:rPr>
          <w:rFonts w:ascii="Arial" w:hAnsi="Arial" w:cs="Arial"/>
          <w:noProof/>
          <w:sz w:val="24"/>
          <w:szCs w:val="24"/>
          <w:lang w:eastAsia="pt-BR"/>
        </w:rPr>
        <w:t>Urbana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e que o uso pretendido se encaixa em </w:t>
      </w:r>
      <w:r w:rsidR="001E6BC2">
        <w:rPr>
          <w:rFonts w:ascii="Arial" w:hAnsi="Arial" w:cs="Arial"/>
          <w:noProof/>
          <w:sz w:val="24"/>
          <w:szCs w:val="24"/>
          <w:lang w:eastAsia="pt-BR"/>
        </w:rPr>
        <w:t>CS1,2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– </w:t>
      </w:r>
      <w:r w:rsidR="001E6BC2" w:rsidRPr="001E6BC2">
        <w:rPr>
          <w:rFonts w:ascii="Arial" w:hAnsi="Arial" w:cs="Arial"/>
          <w:sz w:val="24"/>
          <w:szCs w:val="24"/>
          <w:lang w:eastAsia="pt-BR"/>
        </w:rPr>
        <w:t>Comércio e Serviços Vicinais</w:t>
      </w:r>
      <w:r w:rsidR="001E6BC2">
        <w:rPr>
          <w:rFonts w:ascii="Arial" w:hAnsi="Arial" w:cs="Arial"/>
          <w:noProof/>
          <w:sz w:val="24"/>
          <w:szCs w:val="24"/>
          <w:lang w:eastAsia="pt-BR"/>
        </w:rPr>
        <w:t>, conforme alínea “a”, inciso III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do Art. 60)</w:t>
      </w:r>
      <w:proofErr w:type="gramEnd"/>
      <w:r w:rsidRPr="009460A1">
        <w:rPr>
          <w:rFonts w:ascii="Arial" w:hAnsi="Arial" w:cs="Arial"/>
          <w:noProof/>
          <w:sz w:val="24"/>
          <w:szCs w:val="24"/>
          <w:lang w:eastAsia="pt-BR"/>
        </w:rPr>
        <w:t>, cabendo a anuência do CMGDT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125FCA">
        <w:rPr>
          <w:rFonts w:ascii="Arial" w:hAnsi="Arial" w:cs="Arial"/>
          <w:sz w:val="24"/>
          <w:szCs w:val="24"/>
          <w:lang w:eastAsia="pt-BR"/>
        </w:rPr>
        <w:t>tomada pela maioria do</w:t>
      </w:r>
      <w:r w:rsidR="00125FCA" w:rsidRPr="00A80A8C">
        <w:rPr>
          <w:rFonts w:ascii="Arial" w:hAnsi="Arial" w:cs="Arial"/>
          <w:sz w:val="24"/>
          <w:szCs w:val="24"/>
          <w:lang w:eastAsia="pt-BR"/>
        </w:rPr>
        <w:t xml:space="preserve"> plenário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125FCA">
        <w:rPr>
          <w:rFonts w:ascii="Arial" w:hAnsi="Arial" w:cs="Arial"/>
          <w:sz w:val="24"/>
          <w:szCs w:val="24"/>
          <w:lang w:eastAsia="pt-BR"/>
        </w:rPr>
        <w:t>24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125FCA">
        <w:rPr>
          <w:rFonts w:ascii="Arial" w:hAnsi="Arial" w:cs="Arial"/>
          <w:sz w:val="24"/>
          <w:szCs w:val="24"/>
          <w:lang w:eastAsia="pt-BR"/>
        </w:rPr>
        <w:t>abril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125FCA">
        <w:rPr>
          <w:rFonts w:ascii="Arial" w:hAnsi="Arial" w:cs="Arial"/>
          <w:sz w:val="24"/>
          <w:szCs w:val="24"/>
          <w:lang w:eastAsia="pt-BR"/>
        </w:rPr>
        <w:t>8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3E138C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3E138C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E138C" w:rsidRPr="003E138C">
        <w:rPr>
          <w:rFonts w:ascii="Arial" w:hAnsi="Arial" w:cs="Arial"/>
          <w:i/>
          <w:noProof/>
          <w:sz w:val="24"/>
          <w:szCs w:val="24"/>
          <w:lang w:eastAsia="pt-BR"/>
        </w:rPr>
        <w:t>a instalação de atividade comercial</w:t>
      </w:r>
      <w:r w:rsidR="00680033">
        <w:rPr>
          <w:rFonts w:ascii="Arial" w:hAnsi="Arial" w:cs="Arial"/>
          <w:i/>
          <w:noProof/>
          <w:sz w:val="24"/>
          <w:szCs w:val="24"/>
          <w:lang w:eastAsia="pt-BR"/>
        </w:rPr>
        <w:t xml:space="preserve"> e indústria</w:t>
      </w:r>
      <w:r w:rsidR="009460A1" w:rsidRPr="003E138C">
        <w:rPr>
          <w:rFonts w:ascii="Arial" w:hAnsi="Arial" w:cs="Arial"/>
          <w:i/>
          <w:noProof/>
          <w:sz w:val="24"/>
          <w:szCs w:val="24"/>
          <w:lang w:eastAsia="pt-BR"/>
        </w:rPr>
        <w:t xml:space="preserve">, na </w:t>
      </w:r>
      <w:r w:rsidR="00CD0BB5" w:rsidRPr="003E138C">
        <w:rPr>
          <w:rFonts w:ascii="Arial" w:hAnsi="Arial" w:cs="Arial"/>
          <w:i/>
          <w:noProof/>
          <w:sz w:val="24"/>
          <w:szCs w:val="24"/>
          <w:lang w:eastAsia="pt-BR"/>
        </w:rPr>
        <w:t>Rua Antonio Ayres dos Santos, 64 – São Vicente</w:t>
      </w:r>
      <w:r w:rsidR="00EE1A09" w:rsidRPr="003E138C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3E138C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CD0BB5" w:rsidRPr="003E138C">
        <w:rPr>
          <w:rFonts w:ascii="Arial" w:hAnsi="Arial" w:cs="Arial"/>
          <w:i/>
          <w:noProof/>
          <w:sz w:val="24"/>
          <w:szCs w:val="24"/>
          <w:lang w:eastAsia="pt-BR"/>
        </w:rPr>
        <w:t>Só Brindes Gráfica LTDA, CNPJ 80.667.819/0001-46</w:t>
      </w:r>
      <w:r w:rsidR="00D874E6" w:rsidRPr="003E138C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Pr="00D874E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6267AD" w:rsidRPr="00D874E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6267AD" w:rsidRPr="00D874E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16B9D"/>
    <w:rsid w:val="00125FCA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1E6BC2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73595"/>
    <w:rsid w:val="003821A3"/>
    <w:rsid w:val="003852CE"/>
    <w:rsid w:val="00390ACE"/>
    <w:rsid w:val="003D7CDE"/>
    <w:rsid w:val="003E138C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71624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1283"/>
    <w:rsid w:val="00632606"/>
    <w:rsid w:val="006335B3"/>
    <w:rsid w:val="0066096A"/>
    <w:rsid w:val="00666605"/>
    <w:rsid w:val="00680033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54EAE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65A2E"/>
    <w:rsid w:val="00C914E2"/>
    <w:rsid w:val="00CB2083"/>
    <w:rsid w:val="00CB2E73"/>
    <w:rsid w:val="00CD0BB5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57A56"/>
    <w:rsid w:val="00D63D75"/>
    <w:rsid w:val="00D65BD6"/>
    <w:rsid w:val="00D81C5E"/>
    <w:rsid w:val="00D874E6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966E0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6</cp:revision>
  <cp:lastPrinted>2017-12-07T18:48:00Z</cp:lastPrinted>
  <dcterms:created xsi:type="dcterms:W3CDTF">2018-05-07T14:04:00Z</dcterms:created>
  <dcterms:modified xsi:type="dcterms:W3CDTF">2019-01-29T14:36:00Z</dcterms:modified>
</cp:coreProperties>
</file>