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905E77" w:rsidTr="00BE75F6">
        <w:tc>
          <w:tcPr>
            <w:tcW w:w="8526" w:type="dxa"/>
          </w:tcPr>
          <w:p w:rsidR="0033525B" w:rsidRPr="00905E77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905E77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905E77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05E77">
        <w:rPr>
          <w:rFonts w:ascii="Arial" w:hAnsi="Arial" w:cs="Arial"/>
          <w:b/>
        </w:rPr>
        <w:t xml:space="preserve">DELIBERAÇÃO </w:t>
      </w:r>
      <w:r w:rsidR="00E41C7C" w:rsidRPr="00905E77">
        <w:rPr>
          <w:rFonts w:ascii="Arial" w:hAnsi="Arial" w:cs="Arial"/>
          <w:b/>
        </w:rPr>
        <w:t xml:space="preserve">Nº </w:t>
      </w:r>
      <w:r w:rsidR="002211D7">
        <w:rPr>
          <w:rFonts w:ascii="Arial" w:hAnsi="Arial" w:cs="Arial"/>
          <w:b/>
        </w:rPr>
        <w:t>275</w:t>
      </w:r>
      <w:r w:rsidR="00E41C7C" w:rsidRPr="00905E77">
        <w:rPr>
          <w:rFonts w:ascii="Arial" w:hAnsi="Arial" w:cs="Arial"/>
          <w:b/>
        </w:rPr>
        <w:t xml:space="preserve">, DE </w:t>
      </w:r>
      <w:r w:rsidR="0002599C" w:rsidRPr="00905E77">
        <w:rPr>
          <w:rFonts w:ascii="Arial" w:hAnsi="Arial" w:cs="Arial"/>
          <w:b/>
        </w:rPr>
        <w:t>0</w:t>
      </w:r>
      <w:r w:rsidR="00F90EC9">
        <w:rPr>
          <w:rFonts w:ascii="Arial" w:hAnsi="Arial" w:cs="Arial"/>
          <w:b/>
        </w:rPr>
        <w:t>7</w:t>
      </w:r>
      <w:r w:rsidRPr="00905E77">
        <w:rPr>
          <w:rFonts w:ascii="Arial" w:hAnsi="Arial" w:cs="Arial"/>
          <w:b/>
        </w:rPr>
        <w:t xml:space="preserve"> DE </w:t>
      </w:r>
      <w:r w:rsidR="004A59E0">
        <w:rPr>
          <w:rFonts w:ascii="Arial" w:hAnsi="Arial" w:cs="Arial"/>
          <w:b/>
        </w:rPr>
        <w:t>MAIO</w:t>
      </w:r>
      <w:r w:rsidRPr="00905E77">
        <w:rPr>
          <w:rFonts w:ascii="Arial" w:hAnsi="Arial" w:cs="Arial"/>
          <w:b/>
        </w:rPr>
        <w:t xml:space="preserve"> DE 201</w:t>
      </w:r>
      <w:r w:rsidR="00F90EC9">
        <w:rPr>
          <w:rFonts w:ascii="Arial" w:hAnsi="Arial" w:cs="Arial"/>
          <w:b/>
        </w:rPr>
        <w:t>8</w:t>
      </w:r>
      <w:r w:rsidR="00EF0BF1" w:rsidRPr="00905E77">
        <w:rPr>
          <w:rFonts w:ascii="Arial" w:hAnsi="Arial" w:cs="Arial"/>
          <w:b/>
        </w:rPr>
        <w:t>.</w:t>
      </w:r>
    </w:p>
    <w:p w:rsidR="00360335" w:rsidRPr="00905E77" w:rsidRDefault="0036033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905E77">
        <w:rPr>
          <w:rFonts w:ascii="Arial" w:hAnsi="Arial" w:cs="Arial"/>
          <w:b/>
          <w:i/>
          <w:noProof/>
          <w:lang w:eastAsia="pt-BR"/>
        </w:rPr>
        <w:t>Dispõe sobre a sobre a liberação d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a consulta prévia para implantação de </w:t>
      </w:r>
      <w:r w:rsidR="002211D7">
        <w:rPr>
          <w:rFonts w:ascii="Arial" w:hAnsi="Arial" w:cs="Arial"/>
          <w:b/>
          <w:i/>
          <w:noProof/>
          <w:lang w:eastAsia="pt-BR"/>
        </w:rPr>
        <w:t>Garagem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, na </w:t>
      </w:r>
      <w:r w:rsidR="00A96AB2">
        <w:rPr>
          <w:rFonts w:ascii="Arial" w:hAnsi="Arial" w:cs="Arial"/>
          <w:b/>
          <w:i/>
          <w:noProof/>
          <w:lang w:eastAsia="pt-BR"/>
        </w:rPr>
        <w:t xml:space="preserve">Rua </w:t>
      </w:r>
      <w:r w:rsidR="002211D7">
        <w:rPr>
          <w:rFonts w:ascii="Arial" w:hAnsi="Arial" w:cs="Arial"/>
          <w:b/>
          <w:i/>
          <w:noProof/>
          <w:lang w:eastAsia="pt-BR"/>
        </w:rPr>
        <w:t>Felipe Reiser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, </w:t>
      </w:r>
      <w:r w:rsidR="002211D7">
        <w:rPr>
          <w:rFonts w:ascii="Arial" w:hAnsi="Arial" w:cs="Arial"/>
          <w:b/>
          <w:i/>
          <w:noProof/>
          <w:lang w:eastAsia="pt-BR"/>
        </w:rPr>
        <w:t>439</w:t>
      </w:r>
      <w:r w:rsidRPr="00905E77">
        <w:rPr>
          <w:rFonts w:ascii="Arial" w:hAnsi="Arial" w:cs="Arial"/>
          <w:b/>
          <w:i/>
          <w:noProof/>
          <w:lang w:eastAsia="pt-BR"/>
        </w:rPr>
        <w:t xml:space="preserve">, </w:t>
      </w:r>
      <w:r w:rsidR="002211D7">
        <w:rPr>
          <w:rFonts w:ascii="Arial" w:hAnsi="Arial" w:cs="Arial"/>
          <w:b/>
          <w:i/>
          <w:noProof/>
          <w:lang w:eastAsia="pt-BR"/>
        </w:rPr>
        <w:t>São João</w:t>
      </w:r>
      <w:r w:rsidRPr="00905E77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905E77" w:rsidRDefault="000D4758" w:rsidP="000D4758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05E7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66F9D" w:rsidRDefault="000D4758" w:rsidP="00B66F9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Considerando a consulta </w:t>
      </w:r>
      <w:r w:rsidR="00A47FF5">
        <w:rPr>
          <w:rFonts w:ascii="Arial" w:hAnsi="Arial" w:cs="Arial"/>
          <w:noProof/>
          <w:lang w:eastAsia="pt-BR"/>
        </w:rPr>
        <w:t>prévia</w:t>
      </w:r>
      <w:r w:rsidRPr="00905E77">
        <w:rPr>
          <w:rFonts w:ascii="Arial" w:hAnsi="Arial" w:cs="Arial"/>
          <w:noProof/>
          <w:lang w:eastAsia="pt-BR"/>
        </w:rPr>
        <w:t xml:space="preserve"> (Protocolo nº </w:t>
      </w:r>
      <w:r w:rsidR="009E735E">
        <w:rPr>
          <w:rFonts w:ascii="Arial" w:hAnsi="Arial" w:cs="Arial"/>
          <w:noProof/>
          <w:lang w:eastAsia="pt-BR"/>
        </w:rPr>
        <w:t>13963</w:t>
      </w:r>
      <w:r w:rsidRPr="00905E77">
        <w:rPr>
          <w:rFonts w:ascii="Arial" w:hAnsi="Arial" w:cs="Arial"/>
          <w:noProof/>
          <w:lang w:eastAsia="pt-BR"/>
        </w:rPr>
        <w:t>/201</w:t>
      </w:r>
      <w:r w:rsidR="000E5518">
        <w:rPr>
          <w:rFonts w:ascii="Arial" w:hAnsi="Arial" w:cs="Arial"/>
          <w:noProof/>
          <w:lang w:eastAsia="pt-BR"/>
        </w:rPr>
        <w:t>7</w:t>
      </w:r>
      <w:r w:rsidRPr="00905E77">
        <w:rPr>
          <w:rFonts w:ascii="Arial" w:hAnsi="Arial" w:cs="Arial"/>
          <w:noProof/>
          <w:lang w:eastAsia="pt-BR"/>
        </w:rPr>
        <w:t>) requerid</w:t>
      </w:r>
      <w:r w:rsidR="003F0F75" w:rsidRPr="00905E77">
        <w:rPr>
          <w:rFonts w:ascii="Arial" w:hAnsi="Arial" w:cs="Arial"/>
          <w:noProof/>
          <w:lang w:eastAsia="pt-BR"/>
        </w:rPr>
        <w:t>a</w:t>
      </w:r>
      <w:r w:rsidRPr="00905E77">
        <w:rPr>
          <w:rFonts w:ascii="Arial" w:hAnsi="Arial" w:cs="Arial"/>
          <w:noProof/>
          <w:lang w:eastAsia="pt-BR"/>
        </w:rPr>
        <w:t xml:space="preserve"> por </w:t>
      </w:r>
      <w:r w:rsidR="009E735E">
        <w:rPr>
          <w:rFonts w:ascii="Arial" w:hAnsi="Arial" w:cs="Arial"/>
          <w:noProof/>
          <w:lang w:eastAsia="pt-BR"/>
        </w:rPr>
        <w:t>Transpiedade Transportes</w:t>
      </w:r>
      <w:r w:rsidR="004A59E0">
        <w:rPr>
          <w:rFonts w:ascii="Arial" w:hAnsi="Arial" w:cs="Arial"/>
          <w:noProof/>
          <w:lang w:eastAsia="pt-BR"/>
        </w:rPr>
        <w:t xml:space="preserve">, </w:t>
      </w:r>
      <w:r w:rsidRPr="00905E77">
        <w:rPr>
          <w:rFonts w:ascii="Arial" w:hAnsi="Arial" w:cs="Arial"/>
          <w:noProof/>
          <w:lang w:eastAsia="pt-BR"/>
        </w:rPr>
        <w:t>C</w:t>
      </w:r>
      <w:r w:rsidR="00C0714D">
        <w:rPr>
          <w:rFonts w:ascii="Arial" w:hAnsi="Arial" w:cs="Arial"/>
          <w:noProof/>
          <w:lang w:eastAsia="pt-BR"/>
        </w:rPr>
        <w:t>NPJ</w:t>
      </w:r>
      <w:r w:rsidR="004A59E0">
        <w:rPr>
          <w:rFonts w:ascii="Arial" w:hAnsi="Arial" w:cs="Arial"/>
          <w:noProof/>
          <w:lang w:eastAsia="pt-BR"/>
        </w:rPr>
        <w:t xml:space="preserve"> </w:t>
      </w:r>
      <w:r w:rsidR="009E735E">
        <w:rPr>
          <w:rFonts w:ascii="Arial" w:hAnsi="Arial" w:cs="Arial"/>
          <w:noProof/>
          <w:lang w:eastAsia="pt-BR"/>
        </w:rPr>
        <w:t>13.114.396/0001-40</w:t>
      </w:r>
      <w:r w:rsidRPr="00905E77">
        <w:rPr>
          <w:rFonts w:ascii="Arial" w:hAnsi="Arial" w:cs="Arial"/>
          <w:noProof/>
          <w:lang w:eastAsia="pt-BR"/>
        </w:rPr>
        <w:t xml:space="preserve">, </w:t>
      </w:r>
      <w:r w:rsidR="00B66F9D" w:rsidRPr="00905E77">
        <w:rPr>
          <w:rFonts w:ascii="Arial" w:hAnsi="Arial" w:cs="Arial"/>
          <w:noProof/>
          <w:lang w:eastAsia="pt-BR"/>
        </w:rPr>
        <w:t xml:space="preserve">com endereço na </w:t>
      </w:r>
      <w:r w:rsidR="00A96AB2">
        <w:rPr>
          <w:rFonts w:ascii="Arial" w:hAnsi="Arial" w:cs="Arial"/>
          <w:noProof/>
          <w:lang w:eastAsia="pt-BR"/>
        </w:rPr>
        <w:t xml:space="preserve">Rua </w:t>
      </w:r>
      <w:r w:rsidR="009E735E">
        <w:rPr>
          <w:rFonts w:ascii="Arial" w:hAnsi="Arial" w:cs="Arial"/>
          <w:noProof/>
          <w:lang w:eastAsia="pt-BR"/>
        </w:rPr>
        <w:t>Felipe Reiser</w:t>
      </w:r>
      <w:r w:rsidR="004A59E0" w:rsidRPr="004A59E0">
        <w:rPr>
          <w:rFonts w:ascii="Arial" w:hAnsi="Arial" w:cs="Arial"/>
          <w:noProof/>
          <w:lang w:eastAsia="pt-BR"/>
        </w:rPr>
        <w:t xml:space="preserve">, </w:t>
      </w:r>
      <w:r w:rsidR="009E735E">
        <w:rPr>
          <w:rFonts w:ascii="Arial" w:hAnsi="Arial" w:cs="Arial"/>
          <w:noProof/>
          <w:lang w:eastAsia="pt-BR"/>
        </w:rPr>
        <w:t>439</w:t>
      </w:r>
      <w:r w:rsidR="004A59E0" w:rsidRPr="004A59E0">
        <w:rPr>
          <w:rFonts w:ascii="Arial" w:hAnsi="Arial" w:cs="Arial"/>
          <w:noProof/>
          <w:lang w:eastAsia="pt-BR"/>
        </w:rPr>
        <w:t xml:space="preserve">, </w:t>
      </w:r>
      <w:r w:rsidR="009E735E">
        <w:rPr>
          <w:rFonts w:ascii="Arial" w:hAnsi="Arial" w:cs="Arial"/>
          <w:noProof/>
          <w:lang w:eastAsia="pt-BR"/>
        </w:rPr>
        <w:t>São João</w:t>
      </w:r>
      <w:r w:rsidR="00B66F9D" w:rsidRPr="00905E77">
        <w:rPr>
          <w:rFonts w:ascii="Arial" w:hAnsi="Arial" w:cs="Arial"/>
          <w:noProof/>
          <w:lang w:eastAsia="pt-BR"/>
        </w:rPr>
        <w:t xml:space="preserve">, para </w:t>
      </w:r>
      <w:r w:rsidR="004A59E0" w:rsidRPr="004A59E0">
        <w:rPr>
          <w:rFonts w:ascii="Arial" w:hAnsi="Arial" w:cs="Arial"/>
          <w:noProof/>
          <w:szCs w:val="24"/>
          <w:lang w:eastAsia="pt-BR"/>
        </w:rPr>
        <w:t xml:space="preserve">implantação </w:t>
      </w:r>
      <w:r w:rsidR="009E735E">
        <w:rPr>
          <w:rFonts w:ascii="Arial" w:hAnsi="Arial" w:cs="Arial"/>
          <w:noProof/>
          <w:szCs w:val="24"/>
          <w:lang w:eastAsia="pt-BR"/>
        </w:rPr>
        <w:t>de garagem para ônibus</w:t>
      </w:r>
      <w:r w:rsidR="00B66F9D" w:rsidRPr="00905E77">
        <w:rPr>
          <w:rFonts w:ascii="Arial" w:hAnsi="Arial" w:cs="Arial"/>
          <w:noProof/>
          <w:szCs w:val="24"/>
          <w:lang w:eastAsia="pt-BR"/>
        </w:rPr>
        <w:t>;</w:t>
      </w:r>
    </w:p>
    <w:p w:rsidR="00905E77" w:rsidRPr="00905E77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D1F25">
        <w:rPr>
          <w:rFonts w:ascii="Arial" w:hAnsi="Arial" w:cs="Arial"/>
          <w:lang w:eastAsia="pt-BR"/>
        </w:rPr>
        <w:t>Considerando que o l</w:t>
      </w:r>
      <w:r>
        <w:rPr>
          <w:rFonts w:ascii="Arial" w:hAnsi="Arial" w:cs="Arial"/>
          <w:lang w:eastAsia="pt-BR"/>
        </w:rPr>
        <w:t xml:space="preserve">ocal onde se pretende implantar </w:t>
      </w:r>
      <w:r w:rsidR="00A96AB2">
        <w:rPr>
          <w:rFonts w:ascii="Arial" w:hAnsi="Arial" w:cs="Arial"/>
          <w:lang w:eastAsia="pt-BR"/>
        </w:rPr>
        <w:t>o empreendimento</w:t>
      </w:r>
      <w:r w:rsidRPr="007D1F25">
        <w:rPr>
          <w:rFonts w:ascii="Arial" w:hAnsi="Arial" w:cs="Arial"/>
          <w:lang w:eastAsia="pt-BR"/>
        </w:rPr>
        <w:t>, segundo o Código de Zoneamento, Parcelamento e Uso do Solo (Lei Complemen</w:t>
      </w:r>
      <w:r>
        <w:rPr>
          <w:rFonts w:ascii="Arial" w:hAnsi="Arial" w:cs="Arial"/>
          <w:lang w:eastAsia="pt-BR"/>
        </w:rPr>
        <w:t>tar nº 215/2012), é uma Z</w:t>
      </w:r>
      <w:r w:rsidR="009E735E">
        <w:rPr>
          <w:rFonts w:ascii="Arial" w:hAnsi="Arial" w:cs="Arial"/>
          <w:lang w:eastAsia="pt-BR"/>
        </w:rPr>
        <w:t>U2</w:t>
      </w:r>
      <w:r w:rsidRPr="007D1F25">
        <w:rPr>
          <w:rFonts w:ascii="Arial" w:hAnsi="Arial" w:cs="Arial"/>
          <w:lang w:eastAsia="pt-BR"/>
        </w:rPr>
        <w:t xml:space="preserve"> – Zona </w:t>
      </w:r>
      <w:r w:rsidR="009E735E">
        <w:rPr>
          <w:rFonts w:ascii="Arial" w:hAnsi="Arial" w:cs="Arial"/>
          <w:lang w:eastAsia="pt-BR"/>
        </w:rPr>
        <w:t>Urbana</w:t>
      </w:r>
      <w:r w:rsidRPr="007D1F25">
        <w:rPr>
          <w:rFonts w:ascii="Arial" w:hAnsi="Arial" w:cs="Arial"/>
          <w:lang w:eastAsia="pt-BR"/>
        </w:rPr>
        <w:t xml:space="preserve">, e </w:t>
      </w:r>
      <w:r w:rsidRPr="00905E77">
        <w:rPr>
          <w:rFonts w:ascii="Arial" w:hAnsi="Arial" w:cs="Arial"/>
          <w:lang w:eastAsia="pt-BR"/>
        </w:rPr>
        <w:t>que o</w:t>
      </w:r>
      <w:r>
        <w:rPr>
          <w:rFonts w:ascii="Arial" w:hAnsi="Arial" w:cs="Arial"/>
          <w:lang w:eastAsia="pt-BR"/>
        </w:rPr>
        <w:t xml:space="preserve"> uso pretendido se encaixa em </w:t>
      </w:r>
      <w:r w:rsidR="009E735E">
        <w:rPr>
          <w:rFonts w:ascii="Arial" w:hAnsi="Arial" w:cs="Arial"/>
          <w:lang w:eastAsia="pt-BR"/>
        </w:rPr>
        <w:t>CS3</w:t>
      </w:r>
      <w:r w:rsidRPr="00905E77">
        <w:rPr>
          <w:rFonts w:ascii="Arial" w:hAnsi="Arial" w:cs="Arial"/>
          <w:lang w:eastAsia="pt-BR"/>
        </w:rPr>
        <w:t xml:space="preserve"> – </w:t>
      </w:r>
      <w:r w:rsidR="00A96AB2">
        <w:rPr>
          <w:rFonts w:ascii="Arial" w:hAnsi="Arial" w:cs="Arial"/>
          <w:lang w:eastAsia="pt-BR"/>
        </w:rPr>
        <w:t xml:space="preserve">Comércio e Serviços </w:t>
      </w:r>
      <w:r w:rsidR="009E735E">
        <w:rPr>
          <w:rFonts w:ascii="Arial" w:hAnsi="Arial" w:cs="Arial"/>
          <w:lang w:eastAsia="pt-BR"/>
        </w:rPr>
        <w:t>Setoriais</w:t>
      </w:r>
      <w:r w:rsidR="00A96AB2">
        <w:rPr>
          <w:rFonts w:ascii="Arial" w:hAnsi="Arial" w:cs="Arial"/>
          <w:lang w:eastAsia="pt-BR"/>
        </w:rPr>
        <w:t>, conforme,</w:t>
      </w:r>
      <w:r w:rsidR="009E735E">
        <w:rPr>
          <w:rFonts w:ascii="Arial" w:hAnsi="Arial" w:cs="Arial"/>
          <w:lang w:eastAsia="pt-BR"/>
        </w:rPr>
        <w:t xml:space="preserve"> alínea “c”,</w:t>
      </w:r>
      <w:r w:rsidR="00A96AB2">
        <w:rPr>
          <w:rFonts w:ascii="Arial" w:hAnsi="Arial" w:cs="Arial"/>
          <w:lang w:eastAsia="pt-BR"/>
        </w:rPr>
        <w:t xml:space="preserve"> inciso </w:t>
      </w:r>
      <w:r w:rsidR="009E735E">
        <w:rPr>
          <w:rFonts w:ascii="Arial" w:hAnsi="Arial" w:cs="Arial"/>
          <w:lang w:eastAsia="pt-BR"/>
        </w:rPr>
        <w:t>I</w:t>
      </w:r>
      <w:r w:rsidR="00A13F8F">
        <w:rPr>
          <w:rFonts w:ascii="Arial" w:hAnsi="Arial" w:cs="Arial"/>
          <w:lang w:eastAsia="pt-BR"/>
        </w:rPr>
        <w:t>II</w:t>
      </w:r>
      <w:r w:rsidRPr="00905E77">
        <w:rPr>
          <w:rFonts w:ascii="Arial" w:hAnsi="Arial" w:cs="Arial"/>
          <w:lang w:eastAsia="pt-BR"/>
        </w:rPr>
        <w:t xml:space="preserve"> do Art. 60;</w:t>
      </w:r>
      <w:r w:rsidRPr="007D1F25">
        <w:rPr>
          <w:rFonts w:ascii="Arial" w:hAnsi="Arial" w:cs="Arial"/>
          <w:lang w:eastAsia="pt-BR"/>
        </w:rPr>
        <w:t xml:space="preserve"> cabendo a anuência do CMGDT;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905E77" w:rsidRDefault="00A96AB2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a decisão tomada pela maioria do plenário do Conselho em reunião realizada no dia </w:t>
      </w:r>
      <w:r>
        <w:rPr>
          <w:rFonts w:ascii="Arial" w:hAnsi="Arial" w:cs="Arial"/>
          <w:lang w:eastAsia="pt-BR"/>
        </w:rPr>
        <w:t>24</w:t>
      </w:r>
      <w:r w:rsidR="00A47FF5">
        <w:rPr>
          <w:rFonts w:ascii="Arial" w:hAnsi="Arial" w:cs="Arial"/>
          <w:lang w:eastAsia="pt-BR"/>
        </w:rPr>
        <w:t xml:space="preserve"> </w:t>
      </w:r>
      <w:r w:rsidR="005D49C3" w:rsidRPr="00905E77">
        <w:rPr>
          <w:rFonts w:ascii="Arial" w:hAnsi="Arial" w:cs="Arial"/>
          <w:lang w:eastAsia="pt-BR"/>
        </w:rPr>
        <w:t xml:space="preserve">de </w:t>
      </w:r>
      <w:r>
        <w:rPr>
          <w:rFonts w:ascii="Arial" w:hAnsi="Arial" w:cs="Arial"/>
          <w:lang w:eastAsia="pt-BR"/>
        </w:rPr>
        <w:t>abril</w:t>
      </w:r>
      <w:r w:rsidR="005D49C3" w:rsidRPr="00905E77">
        <w:rPr>
          <w:rFonts w:ascii="Arial" w:hAnsi="Arial" w:cs="Arial"/>
          <w:lang w:eastAsia="pt-BR"/>
        </w:rPr>
        <w:t xml:space="preserve"> de 201</w:t>
      </w:r>
      <w:r>
        <w:rPr>
          <w:rFonts w:ascii="Arial" w:hAnsi="Arial" w:cs="Arial"/>
          <w:lang w:eastAsia="pt-BR"/>
        </w:rPr>
        <w:t>8</w:t>
      </w:r>
      <w:r w:rsidR="00342366" w:rsidRPr="00905E77">
        <w:rPr>
          <w:rFonts w:ascii="Arial" w:hAnsi="Arial" w:cs="Arial"/>
          <w:lang w:eastAsia="pt-BR"/>
        </w:rPr>
        <w:t>,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b/>
          <w:noProof/>
          <w:lang w:eastAsia="pt-BR"/>
        </w:rPr>
      </w:pPr>
    </w:p>
    <w:p w:rsidR="00436958" w:rsidRPr="00905E77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905E77">
        <w:rPr>
          <w:rFonts w:ascii="Arial" w:hAnsi="Arial" w:cs="Arial"/>
          <w:b/>
          <w:noProof/>
          <w:lang w:eastAsia="pt-BR"/>
        </w:rPr>
        <w:t>DELIBERA</w:t>
      </w:r>
      <w:r w:rsidR="00A464D1" w:rsidRPr="00905E77">
        <w:rPr>
          <w:rFonts w:ascii="Arial" w:hAnsi="Arial" w:cs="Arial"/>
          <w:b/>
          <w:noProof/>
          <w:lang w:eastAsia="pt-BR"/>
        </w:rPr>
        <w:t>: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Art. 1º. Permitir a </w:t>
      </w:r>
      <w:r w:rsidR="00C0714D">
        <w:rPr>
          <w:rFonts w:ascii="Arial" w:hAnsi="Arial" w:cs="Arial"/>
          <w:noProof/>
          <w:szCs w:val="24"/>
          <w:lang w:eastAsia="pt-BR"/>
        </w:rPr>
        <w:t>construção</w:t>
      </w:r>
      <w:r w:rsidR="00A47FF5" w:rsidRPr="004A59E0">
        <w:rPr>
          <w:rFonts w:ascii="Arial" w:hAnsi="Arial" w:cs="Arial"/>
          <w:noProof/>
          <w:szCs w:val="24"/>
          <w:lang w:eastAsia="pt-BR"/>
        </w:rPr>
        <w:t xml:space="preserve"> de </w:t>
      </w:r>
      <w:r w:rsidR="009E735E">
        <w:rPr>
          <w:rFonts w:ascii="Arial" w:hAnsi="Arial" w:cs="Arial"/>
          <w:noProof/>
          <w:szCs w:val="24"/>
          <w:lang w:eastAsia="pt-BR"/>
        </w:rPr>
        <w:t>uma garegem para ônibus</w:t>
      </w:r>
      <w:r w:rsidR="00A47FF5" w:rsidRPr="00905E77">
        <w:rPr>
          <w:rFonts w:ascii="Arial" w:hAnsi="Arial" w:cs="Arial"/>
          <w:noProof/>
          <w:szCs w:val="24"/>
          <w:lang w:eastAsia="pt-BR"/>
        </w:rPr>
        <w:t>;</w:t>
      </w:r>
      <w:r w:rsidR="00A47FF5">
        <w:rPr>
          <w:rFonts w:ascii="Arial" w:hAnsi="Arial" w:cs="Arial"/>
          <w:noProof/>
          <w:szCs w:val="24"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>referente ao p</w:t>
      </w:r>
      <w:proofErr w:type="spellStart"/>
      <w:r w:rsidR="00FF18EE" w:rsidRPr="00905E77">
        <w:rPr>
          <w:rFonts w:ascii="Arial" w:hAnsi="Arial" w:cs="Arial"/>
          <w:lang w:eastAsia="pt-BR"/>
        </w:rPr>
        <w:t>rotocolo</w:t>
      </w:r>
      <w:proofErr w:type="spellEnd"/>
      <w:r w:rsidR="000555CE" w:rsidRPr="00905E77">
        <w:rPr>
          <w:rFonts w:ascii="Arial" w:hAnsi="Arial" w:cs="Arial"/>
          <w:noProof/>
          <w:lang w:eastAsia="pt-BR"/>
        </w:rPr>
        <w:t xml:space="preserve"> nº </w:t>
      </w:r>
      <w:r w:rsidR="009E735E">
        <w:rPr>
          <w:rFonts w:ascii="Arial" w:hAnsi="Arial" w:cs="Arial"/>
          <w:noProof/>
          <w:lang w:eastAsia="pt-BR"/>
        </w:rPr>
        <w:t>13963</w:t>
      </w:r>
      <w:r w:rsidR="00D03CBA" w:rsidRPr="00905E77">
        <w:rPr>
          <w:rFonts w:ascii="Arial" w:hAnsi="Arial" w:cs="Arial"/>
          <w:noProof/>
          <w:lang w:eastAsia="pt-BR"/>
        </w:rPr>
        <w:t>/201</w:t>
      </w:r>
      <w:r w:rsidR="00C0714D">
        <w:rPr>
          <w:rFonts w:ascii="Arial" w:hAnsi="Arial" w:cs="Arial"/>
          <w:noProof/>
          <w:lang w:eastAsia="pt-BR"/>
        </w:rPr>
        <w:t>8</w:t>
      </w:r>
      <w:r w:rsidR="00A47FF5">
        <w:rPr>
          <w:rFonts w:ascii="Arial" w:hAnsi="Arial" w:cs="Arial"/>
          <w:noProof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 xml:space="preserve">para </w:t>
      </w:r>
      <w:r w:rsidR="009B48E7">
        <w:rPr>
          <w:rFonts w:ascii="Arial" w:hAnsi="Arial" w:cs="Arial"/>
          <w:noProof/>
          <w:lang w:eastAsia="pt-BR"/>
        </w:rPr>
        <w:t xml:space="preserve">Transpiedade Transportes, </w:t>
      </w:r>
      <w:r w:rsidR="009B48E7" w:rsidRPr="00905E77">
        <w:rPr>
          <w:rFonts w:ascii="Arial" w:hAnsi="Arial" w:cs="Arial"/>
          <w:noProof/>
          <w:lang w:eastAsia="pt-BR"/>
        </w:rPr>
        <w:t>C</w:t>
      </w:r>
      <w:r w:rsidR="009B48E7">
        <w:rPr>
          <w:rFonts w:ascii="Arial" w:hAnsi="Arial" w:cs="Arial"/>
          <w:noProof/>
          <w:lang w:eastAsia="pt-BR"/>
        </w:rPr>
        <w:t>NPJ 13.114.396/0001-40</w:t>
      </w:r>
      <w:r w:rsidR="009B48E7" w:rsidRPr="00905E77">
        <w:rPr>
          <w:rFonts w:ascii="Arial" w:hAnsi="Arial" w:cs="Arial"/>
          <w:noProof/>
          <w:lang w:eastAsia="pt-BR"/>
        </w:rPr>
        <w:t xml:space="preserve">, com endereço na </w:t>
      </w:r>
      <w:r w:rsidR="009B48E7">
        <w:rPr>
          <w:rFonts w:ascii="Arial" w:hAnsi="Arial" w:cs="Arial"/>
          <w:noProof/>
          <w:lang w:eastAsia="pt-BR"/>
        </w:rPr>
        <w:t>Rua Felipe Reiser</w:t>
      </w:r>
      <w:r w:rsidR="009B48E7" w:rsidRPr="004A59E0">
        <w:rPr>
          <w:rFonts w:ascii="Arial" w:hAnsi="Arial" w:cs="Arial"/>
          <w:noProof/>
          <w:lang w:eastAsia="pt-BR"/>
        </w:rPr>
        <w:t xml:space="preserve">, </w:t>
      </w:r>
      <w:r w:rsidR="009B48E7">
        <w:rPr>
          <w:rFonts w:ascii="Arial" w:hAnsi="Arial" w:cs="Arial"/>
          <w:noProof/>
          <w:lang w:eastAsia="pt-BR"/>
        </w:rPr>
        <w:t>439</w:t>
      </w:r>
      <w:r w:rsidR="009B48E7" w:rsidRPr="004A59E0">
        <w:rPr>
          <w:rFonts w:ascii="Arial" w:hAnsi="Arial" w:cs="Arial"/>
          <w:noProof/>
          <w:lang w:eastAsia="pt-BR"/>
        </w:rPr>
        <w:t xml:space="preserve">, </w:t>
      </w:r>
      <w:r w:rsidR="009B48E7">
        <w:rPr>
          <w:rFonts w:ascii="Arial" w:hAnsi="Arial" w:cs="Arial"/>
          <w:noProof/>
          <w:lang w:eastAsia="pt-BR"/>
        </w:rPr>
        <w:t>São João</w:t>
      </w:r>
      <w:r w:rsidR="00A47FF5">
        <w:rPr>
          <w:rFonts w:ascii="Arial" w:hAnsi="Arial" w:cs="Arial"/>
          <w:noProof/>
          <w:lang w:eastAsia="pt-BR"/>
        </w:rPr>
        <w:t>,</w:t>
      </w:r>
      <w:r w:rsidR="00E1057A" w:rsidRPr="00905E77">
        <w:rPr>
          <w:rFonts w:ascii="Arial" w:hAnsi="Arial" w:cs="Arial"/>
          <w:noProof/>
          <w:lang w:eastAsia="pt-BR"/>
        </w:rPr>
        <w:t xml:space="preserve"> Itajaí/SC.</w:t>
      </w:r>
    </w:p>
    <w:p w:rsidR="00A80939" w:rsidRPr="00905E7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ind w:firstLine="708"/>
        <w:jc w:val="both"/>
        <w:rPr>
          <w:rFonts w:ascii="Arial" w:hAnsi="Arial" w:cs="Arial"/>
          <w:noProof/>
          <w:lang w:eastAsia="pt-BR"/>
        </w:rPr>
      </w:pPr>
    </w:p>
    <w:p w:rsidR="0002599C" w:rsidRPr="00905E77" w:rsidRDefault="0002599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A80939" w:rsidRPr="00905E77" w:rsidRDefault="004A49B8" w:rsidP="00A80939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Lamim</w:t>
      </w:r>
    </w:p>
    <w:p w:rsidR="00D00AFF" w:rsidRPr="00905E77" w:rsidRDefault="00A80939" w:rsidP="00A47FF5">
      <w:pPr>
        <w:pStyle w:val="SemEspaamento"/>
        <w:jc w:val="center"/>
        <w:rPr>
          <w:rFonts w:ascii="Arial" w:hAnsi="Arial" w:cs="Arial"/>
        </w:rPr>
      </w:pPr>
      <w:r w:rsidRPr="00905E77">
        <w:rPr>
          <w:rFonts w:ascii="Arial" w:hAnsi="Arial" w:cs="Arial"/>
          <w:szCs w:val="24"/>
        </w:rPr>
        <w:t>Presidente</w:t>
      </w:r>
      <w:bookmarkStart w:id="0" w:name="_GoBack"/>
      <w:bookmarkEnd w:id="0"/>
    </w:p>
    <w:sectPr w:rsidR="00D00AFF" w:rsidRPr="00905E7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99C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0E5518"/>
    <w:rsid w:val="00103FB1"/>
    <w:rsid w:val="00104FF2"/>
    <w:rsid w:val="001531EE"/>
    <w:rsid w:val="00174FE3"/>
    <w:rsid w:val="00177DBE"/>
    <w:rsid w:val="001C028A"/>
    <w:rsid w:val="001D3B33"/>
    <w:rsid w:val="00200374"/>
    <w:rsid w:val="002050ED"/>
    <w:rsid w:val="002211D7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9B8"/>
    <w:rsid w:val="004A4C4E"/>
    <w:rsid w:val="004A59E0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4ACB"/>
    <w:rsid w:val="005C0BE0"/>
    <w:rsid w:val="005D30A3"/>
    <w:rsid w:val="005D44C8"/>
    <w:rsid w:val="005D49C3"/>
    <w:rsid w:val="005E78B7"/>
    <w:rsid w:val="005F72C2"/>
    <w:rsid w:val="005F7CA4"/>
    <w:rsid w:val="006113F8"/>
    <w:rsid w:val="00617FF8"/>
    <w:rsid w:val="0062642B"/>
    <w:rsid w:val="00632606"/>
    <w:rsid w:val="006335B3"/>
    <w:rsid w:val="0066096A"/>
    <w:rsid w:val="00666605"/>
    <w:rsid w:val="006A4F95"/>
    <w:rsid w:val="006D56F4"/>
    <w:rsid w:val="006E6B38"/>
    <w:rsid w:val="007234EE"/>
    <w:rsid w:val="00726DEA"/>
    <w:rsid w:val="00733238"/>
    <w:rsid w:val="007403E4"/>
    <w:rsid w:val="00752A8C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1F3C"/>
    <w:rsid w:val="00875EB0"/>
    <w:rsid w:val="008D3325"/>
    <w:rsid w:val="00905E77"/>
    <w:rsid w:val="00911243"/>
    <w:rsid w:val="00937ED9"/>
    <w:rsid w:val="009665A5"/>
    <w:rsid w:val="0097788B"/>
    <w:rsid w:val="009812A9"/>
    <w:rsid w:val="00983F57"/>
    <w:rsid w:val="009970C4"/>
    <w:rsid w:val="009A02DF"/>
    <w:rsid w:val="009A25E2"/>
    <w:rsid w:val="009B3474"/>
    <w:rsid w:val="009B48E7"/>
    <w:rsid w:val="009D3956"/>
    <w:rsid w:val="009D5022"/>
    <w:rsid w:val="009E0E4B"/>
    <w:rsid w:val="009E735E"/>
    <w:rsid w:val="00A13F8F"/>
    <w:rsid w:val="00A3550D"/>
    <w:rsid w:val="00A3793C"/>
    <w:rsid w:val="00A44087"/>
    <w:rsid w:val="00A464D1"/>
    <w:rsid w:val="00A47FF5"/>
    <w:rsid w:val="00A65543"/>
    <w:rsid w:val="00A80939"/>
    <w:rsid w:val="00A90938"/>
    <w:rsid w:val="00A96AB2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0714D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1DB6"/>
    <w:rsid w:val="00D545A9"/>
    <w:rsid w:val="00D56694"/>
    <w:rsid w:val="00D63D75"/>
    <w:rsid w:val="00D65BD6"/>
    <w:rsid w:val="00D8152D"/>
    <w:rsid w:val="00D81C5E"/>
    <w:rsid w:val="00DA0C7D"/>
    <w:rsid w:val="00DB6632"/>
    <w:rsid w:val="00E1057A"/>
    <w:rsid w:val="00E13458"/>
    <w:rsid w:val="00E1740B"/>
    <w:rsid w:val="00E20277"/>
    <w:rsid w:val="00E32152"/>
    <w:rsid w:val="00E41C7C"/>
    <w:rsid w:val="00E60FE7"/>
    <w:rsid w:val="00E649B3"/>
    <w:rsid w:val="00E736D3"/>
    <w:rsid w:val="00E80686"/>
    <w:rsid w:val="00E8077F"/>
    <w:rsid w:val="00EB6610"/>
    <w:rsid w:val="00ED3AC7"/>
    <w:rsid w:val="00ED7DEF"/>
    <w:rsid w:val="00EE67FA"/>
    <w:rsid w:val="00EF0BF1"/>
    <w:rsid w:val="00F1347E"/>
    <w:rsid w:val="00F20FB8"/>
    <w:rsid w:val="00F225D6"/>
    <w:rsid w:val="00F37E5F"/>
    <w:rsid w:val="00F45895"/>
    <w:rsid w:val="00F54339"/>
    <w:rsid w:val="00F90EC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2016-09-12T15:27:00Z</cp:lastPrinted>
  <dcterms:created xsi:type="dcterms:W3CDTF">2018-05-15T20:23:00Z</dcterms:created>
  <dcterms:modified xsi:type="dcterms:W3CDTF">2018-07-02T19:36:00Z</dcterms:modified>
</cp:coreProperties>
</file>