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763680">
        <w:rPr>
          <w:rFonts w:ascii="Arial" w:hAnsi="Arial" w:cs="Arial"/>
          <w:b/>
          <w:sz w:val="24"/>
          <w:szCs w:val="24"/>
        </w:rPr>
        <w:t>393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464E6">
        <w:rPr>
          <w:rFonts w:ascii="Arial" w:hAnsi="Arial" w:cs="Arial"/>
          <w:b/>
          <w:sz w:val="24"/>
          <w:szCs w:val="24"/>
        </w:rPr>
        <w:t>12</w:t>
      </w:r>
      <w:r w:rsidRPr="001F7C0F">
        <w:rPr>
          <w:rFonts w:ascii="Arial" w:hAnsi="Arial" w:cs="Arial"/>
          <w:b/>
          <w:sz w:val="24"/>
          <w:szCs w:val="24"/>
        </w:rPr>
        <w:t xml:space="preserve"> DE </w:t>
      </w:r>
      <w:r w:rsidR="002464E6">
        <w:rPr>
          <w:rFonts w:ascii="Arial" w:hAnsi="Arial" w:cs="Arial"/>
          <w:b/>
          <w:sz w:val="24"/>
          <w:szCs w:val="24"/>
        </w:rPr>
        <w:t>MARÇO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1F7C0F" w:rsidRPr="001F7C0F" w:rsidRDefault="001F7C0F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F7C0F" w:rsidRPr="001F7C0F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1F7C0F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EA772B" w:rsidRPr="00EA772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emissão de alvará de </w:t>
      </w:r>
      <w:r w:rsidR="006E7533">
        <w:rPr>
          <w:rFonts w:ascii="Arial" w:hAnsi="Arial" w:cs="Arial"/>
          <w:b/>
          <w:i/>
          <w:noProof/>
          <w:sz w:val="24"/>
          <w:szCs w:val="24"/>
          <w:lang w:eastAsia="pt-BR"/>
        </w:rPr>
        <w:t>edificação comercial</w:t>
      </w:r>
      <w:r w:rsidR="00EA772B" w:rsidRPr="00EA772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de 1.</w:t>
      </w:r>
      <w:r w:rsidR="002464E6">
        <w:rPr>
          <w:rFonts w:ascii="Arial" w:hAnsi="Arial" w:cs="Arial"/>
          <w:b/>
          <w:i/>
          <w:noProof/>
          <w:sz w:val="24"/>
          <w:szCs w:val="24"/>
          <w:lang w:eastAsia="pt-BR"/>
        </w:rPr>
        <w:t>320</w:t>
      </w:r>
      <w:r w:rsidR="00EA772B" w:rsidRPr="00EA772B">
        <w:rPr>
          <w:rFonts w:ascii="Arial" w:hAnsi="Arial" w:cs="Arial"/>
          <w:b/>
          <w:i/>
          <w:noProof/>
          <w:sz w:val="24"/>
          <w:szCs w:val="24"/>
          <w:lang w:eastAsia="pt-BR"/>
        </w:rPr>
        <w:t>,</w:t>
      </w:r>
      <w:r w:rsidR="002464E6">
        <w:rPr>
          <w:rFonts w:ascii="Arial" w:hAnsi="Arial" w:cs="Arial"/>
          <w:b/>
          <w:i/>
          <w:noProof/>
          <w:sz w:val="24"/>
          <w:szCs w:val="24"/>
          <w:lang w:eastAsia="pt-BR"/>
        </w:rPr>
        <w:t>39</w:t>
      </w:r>
      <w:r w:rsidR="00EA772B" w:rsidRPr="00EA772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m², na Rod. Antônio Heil, </w:t>
      </w:r>
      <w:r w:rsidR="002464E6">
        <w:rPr>
          <w:rFonts w:ascii="Arial" w:hAnsi="Arial" w:cs="Arial"/>
          <w:b/>
          <w:i/>
          <w:noProof/>
          <w:sz w:val="24"/>
          <w:szCs w:val="24"/>
          <w:lang w:eastAsia="pt-BR"/>
        </w:rPr>
        <w:t>10.600</w:t>
      </w:r>
      <w:r w:rsidR="00EA772B" w:rsidRPr="00EA772B">
        <w:rPr>
          <w:rFonts w:ascii="Arial" w:hAnsi="Arial" w:cs="Arial"/>
          <w:b/>
          <w:i/>
          <w:noProof/>
          <w:sz w:val="24"/>
          <w:szCs w:val="24"/>
          <w:lang w:eastAsia="pt-BR"/>
        </w:rPr>
        <w:t>, Itaipava</w:t>
      </w:r>
      <w:r w:rsidR="00EA772B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1F7C0F" w:rsidRDefault="001F7C0F" w:rsidP="001F7C0F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1F7C0F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FC2EA5" w:rsidRPr="001F7C0F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F7C0F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1F7C0F" w:rsidRPr="001F7C0F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2464E6">
        <w:rPr>
          <w:rFonts w:ascii="Arial" w:hAnsi="Arial" w:cs="Arial"/>
          <w:b/>
          <w:noProof/>
          <w:sz w:val="24"/>
          <w:szCs w:val="24"/>
          <w:lang w:eastAsia="pt-BR"/>
        </w:rPr>
        <w:t>12075/18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2464E6">
        <w:rPr>
          <w:rFonts w:ascii="Arial" w:hAnsi="Arial" w:cs="Arial"/>
          <w:b/>
          <w:noProof/>
          <w:sz w:val="24"/>
          <w:szCs w:val="24"/>
          <w:lang w:eastAsia="pt-BR"/>
        </w:rPr>
        <w:t>VWV Participações e Administração de Bens Ltda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2464E6">
        <w:rPr>
          <w:rFonts w:ascii="Arial" w:hAnsi="Arial" w:cs="Arial"/>
          <w:noProof/>
          <w:sz w:val="24"/>
          <w:szCs w:val="24"/>
          <w:lang w:eastAsia="pt-BR"/>
        </w:rPr>
        <w:t>11.011.476/0001-44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>, para permissão de emissão de alvará de construção de uma obra de 1.</w:t>
      </w:r>
      <w:r w:rsidR="002464E6">
        <w:rPr>
          <w:rFonts w:ascii="Arial" w:hAnsi="Arial" w:cs="Arial"/>
          <w:noProof/>
          <w:sz w:val="24"/>
          <w:szCs w:val="24"/>
          <w:lang w:eastAsia="pt-BR"/>
        </w:rPr>
        <w:t>320,39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 xml:space="preserve">m², na Rod. Antônio Heil, </w:t>
      </w:r>
      <w:r w:rsidR="002464E6">
        <w:rPr>
          <w:rFonts w:ascii="Arial" w:hAnsi="Arial" w:cs="Arial"/>
          <w:noProof/>
          <w:sz w:val="24"/>
          <w:szCs w:val="24"/>
          <w:lang w:eastAsia="pt-BR"/>
        </w:rPr>
        <w:t>10600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>, Itaipava</w:t>
      </w:r>
      <w:r w:rsidR="00336526" w:rsidRPr="001F7C0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336526" w:rsidRPr="001F7C0F" w:rsidRDefault="0033652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36526" w:rsidRPr="001F7C0F" w:rsidRDefault="00BD678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F7C0F">
        <w:rPr>
          <w:rFonts w:ascii="Arial" w:hAnsi="Arial" w:cs="Arial"/>
          <w:sz w:val="24"/>
          <w:szCs w:val="24"/>
          <w:lang w:eastAsia="pt-BR"/>
        </w:rPr>
        <w:t xml:space="preserve">Considerando que </w:t>
      </w:r>
      <w:r w:rsidR="001F7C0F" w:rsidRPr="001F7C0F">
        <w:rPr>
          <w:rFonts w:ascii="Arial" w:hAnsi="Arial" w:cs="Arial"/>
          <w:noProof/>
          <w:sz w:val="24"/>
          <w:szCs w:val="24"/>
          <w:lang w:eastAsia="pt-BR"/>
        </w:rPr>
        <w:t xml:space="preserve">local, segundo o Código de Zoneamento, Parcelamento e Uso do Solo (Lei Complementar nº 215/2012), 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>é uma ZU4 – Zona Urbana</w:t>
      </w:r>
      <w:r w:rsidR="006E7533">
        <w:rPr>
          <w:rFonts w:ascii="Arial" w:hAnsi="Arial" w:cs="Arial"/>
          <w:noProof/>
          <w:sz w:val="24"/>
          <w:szCs w:val="24"/>
          <w:lang w:eastAsia="pt-BR"/>
        </w:rPr>
        <w:t xml:space="preserve"> 4</w:t>
      </w:r>
      <w:r w:rsidR="00EA772B" w:rsidRPr="00EA772B">
        <w:rPr>
          <w:rFonts w:ascii="Arial" w:hAnsi="Arial" w:cs="Arial"/>
          <w:noProof/>
          <w:sz w:val="24"/>
          <w:szCs w:val="24"/>
          <w:lang w:eastAsia="pt-BR"/>
        </w:rPr>
        <w:t>, considerando que o uso informado no processo se encaixa em CS3 – comércio e serviços setoriais, conforme alínea “c”, inciso III do Art. 60; e que o terreno enquadra-se como uso permissível conforme anexo II tabela “A” da Lei Complementar nº 215/2012, cabendo a anuência do CMGDT;</w:t>
      </w:r>
    </w:p>
    <w:p w:rsidR="00373B3A" w:rsidRPr="001F7C0F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1F7C0F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1F7C0F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1F7C0F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1F7C0F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1F7C0F">
        <w:rPr>
          <w:rFonts w:ascii="Arial" w:hAnsi="Arial" w:cs="Arial"/>
          <w:sz w:val="24"/>
          <w:szCs w:val="24"/>
          <w:lang w:eastAsia="pt-BR"/>
        </w:rPr>
        <w:t>por unanimidade</w:t>
      </w:r>
      <w:r w:rsidR="00287676" w:rsidRPr="001F7C0F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1F7C0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1F7C0F">
        <w:rPr>
          <w:rFonts w:ascii="Arial" w:hAnsi="Arial" w:cs="Arial"/>
          <w:sz w:val="24"/>
          <w:szCs w:val="24"/>
          <w:lang w:eastAsia="pt-BR"/>
        </w:rPr>
        <w:t>p</w:t>
      </w:r>
      <w:r w:rsidRPr="001F7C0F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763680">
        <w:rPr>
          <w:rFonts w:ascii="Arial" w:hAnsi="Arial" w:cs="Arial"/>
          <w:sz w:val="24"/>
          <w:szCs w:val="24"/>
          <w:lang w:eastAsia="pt-BR"/>
        </w:rPr>
        <w:t>12 de março de 2019</w:t>
      </w:r>
      <w:r w:rsidR="00336526" w:rsidRPr="001F7C0F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1F7C0F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1F7C0F" w:rsidRDefault="00CC66A2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1F7C0F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1F7C0F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336526" w:rsidRPr="00EA772B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  <w:r w:rsidRPr="00EA772B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EA772B">
        <w:rPr>
          <w:rFonts w:ascii="Arial" w:hAnsi="Arial" w:cs="Arial"/>
          <w:i/>
          <w:noProof/>
          <w:sz w:val="24"/>
          <w:szCs w:val="24"/>
          <w:lang w:eastAsia="pt-BR"/>
        </w:rPr>
        <w:t xml:space="preserve"> a</w:t>
      </w:r>
      <w:r w:rsidRPr="00EA772B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EA772B" w:rsidRPr="00EA772B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construção de uma </w:t>
      </w:r>
      <w:r w:rsidR="006E7533">
        <w:rPr>
          <w:rFonts w:ascii="Arial" w:hAnsi="Arial" w:cs="Arial"/>
          <w:i/>
          <w:noProof/>
          <w:sz w:val="24"/>
          <w:szCs w:val="24"/>
          <w:lang w:eastAsia="pt-BR"/>
        </w:rPr>
        <w:t xml:space="preserve">edificação comercial de </w:t>
      </w:r>
      <w:r w:rsidR="00EA772B" w:rsidRPr="00EA772B">
        <w:rPr>
          <w:rFonts w:ascii="Arial" w:hAnsi="Arial" w:cs="Arial"/>
          <w:i/>
          <w:noProof/>
          <w:sz w:val="24"/>
          <w:szCs w:val="24"/>
          <w:lang w:eastAsia="pt-BR"/>
        </w:rPr>
        <w:t xml:space="preserve"> 1.</w:t>
      </w:r>
      <w:r w:rsidR="00763680">
        <w:rPr>
          <w:rFonts w:ascii="Arial" w:hAnsi="Arial" w:cs="Arial"/>
          <w:i/>
          <w:noProof/>
          <w:sz w:val="24"/>
          <w:szCs w:val="24"/>
          <w:lang w:eastAsia="pt-BR"/>
        </w:rPr>
        <w:t>320,39</w:t>
      </w:r>
      <w:r w:rsidR="00EA772B" w:rsidRPr="00EA772B">
        <w:rPr>
          <w:rFonts w:ascii="Arial" w:hAnsi="Arial" w:cs="Arial"/>
          <w:i/>
          <w:noProof/>
          <w:sz w:val="24"/>
          <w:szCs w:val="24"/>
          <w:lang w:eastAsia="pt-BR"/>
        </w:rPr>
        <w:t xml:space="preserve">m², na Rod. Antônio Heil, </w:t>
      </w:r>
      <w:r w:rsidR="00763680">
        <w:rPr>
          <w:rFonts w:ascii="Arial" w:hAnsi="Arial" w:cs="Arial"/>
          <w:i/>
          <w:noProof/>
          <w:sz w:val="24"/>
          <w:szCs w:val="24"/>
          <w:lang w:eastAsia="pt-BR"/>
        </w:rPr>
        <w:t>10.600</w:t>
      </w:r>
      <w:r w:rsidR="00EA772B" w:rsidRPr="00EA772B">
        <w:rPr>
          <w:rFonts w:ascii="Arial" w:hAnsi="Arial" w:cs="Arial"/>
          <w:i/>
          <w:noProof/>
          <w:sz w:val="24"/>
          <w:szCs w:val="24"/>
          <w:lang w:eastAsia="pt-BR"/>
        </w:rPr>
        <w:t>, Itaipava</w:t>
      </w:r>
      <w:r w:rsidR="001F7C0F" w:rsidRPr="00EA772B">
        <w:rPr>
          <w:rFonts w:ascii="Arial" w:hAnsi="Arial" w:cs="Arial"/>
          <w:i/>
          <w:noProof/>
          <w:sz w:val="24"/>
          <w:szCs w:val="24"/>
          <w:lang w:eastAsia="pt-BR"/>
        </w:rPr>
        <w:t xml:space="preserve">, solicitada por </w:t>
      </w:r>
      <w:r w:rsidR="00763680">
        <w:rPr>
          <w:rFonts w:ascii="Arial" w:hAnsi="Arial" w:cs="Arial"/>
          <w:b/>
          <w:noProof/>
          <w:sz w:val="24"/>
          <w:szCs w:val="24"/>
          <w:lang w:eastAsia="pt-BR"/>
        </w:rPr>
        <w:t>VWV Participações e Administração de Bens Ltda</w:t>
      </w:r>
      <w:r w:rsidR="00763680" w:rsidRPr="00EA772B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763680">
        <w:rPr>
          <w:rFonts w:ascii="Arial" w:hAnsi="Arial" w:cs="Arial"/>
          <w:noProof/>
          <w:sz w:val="24"/>
          <w:szCs w:val="24"/>
          <w:lang w:eastAsia="pt-BR"/>
        </w:rPr>
        <w:t>11.011.476/0001-44</w:t>
      </w:r>
      <w:r w:rsidR="001F7C0F" w:rsidRPr="00EA772B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336526" w:rsidRPr="001F7C0F" w:rsidRDefault="00336526" w:rsidP="00336526">
      <w:pPr>
        <w:spacing w:after="0"/>
        <w:jc w:val="both"/>
        <w:rPr>
          <w:rFonts w:ascii="Arial" w:hAnsi="Arial" w:cs="Arial"/>
          <w:i/>
          <w:sz w:val="24"/>
          <w:szCs w:val="24"/>
          <w:lang w:eastAsia="pt-BR"/>
        </w:rPr>
      </w:pPr>
    </w:p>
    <w:p w:rsidR="00287676" w:rsidRPr="001F7C0F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87676" w:rsidRDefault="0028767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763680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763680" w:rsidRPr="001F7C0F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1F7C0F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1F7C0F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>RODRIGO LAMIM</w:t>
      </w:r>
    </w:p>
    <w:p w:rsidR="00D00AFF" w:rsidRPr="001F7C0F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1F7C0F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A110D"/>
    <w:rsid w:val="001C028A"/>
    <w:rsid w:val="001D3B33"/>
    <w:rsid w:val="001F7C0F"/>
    <w:rsid w:val="00200374"/>
    <w:rsid w:val="002050ED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6E753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C66A2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2016-09-12T15:27:00Z</cp:lastPrinted>
  <dcterms:created xsi:type="dcterms:W3CDTF">2019-03-22T16:21:00Z</dcterms:created>
  <dcterms:modified xsi:type="dcterms:W3CDTF">2019-03-22T16:21:00Z</dcterms:modified>
</cp:coreProperties>
</file>